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5A" w:rsidRPr="00B8263E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0F5A" w:rsidRDefault="00B8263E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Приложение 1 к письму РТС от 21.03.2013 № 8 </w:t>
      </w:r>
    </w:p>
    <w:p w:rsidR="00B8263E" w:rsidRDefault="00B8263E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63E" w:rsidRDefault="00B8263E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О Т В Е 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</w:p>
    <w:p w:rsidR="00B8263E" w:rsidRDefault="00B8263E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РТС на вопросы ФАС России</w:t>
      </w:r>
    </w:p>
    <w:p w:rsidR="00B8263E" w:rsidRDefault="00B8263E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Default="004C0F5A" w:rsidP="00E06BBC">
      <w:pPr>
        <w:pStyle w:val="a5"/>
        <w:numPr>
          <w:ilvl w:val="0"/>
          <w:numId w:val="8"/>
        </w:numPr>
        <w:spacing w:before="0" w:beforeAutospacing="0" w:after="0" w:afterAutospacing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05B5">
        <w:rPr>
          <w:rFonts w:ascii="Times New Roman" w:hAnsi="Times New Roman" w:cs="Times New Roman"/>
          <w:b/>
          <w:sz w:val="24"/>
          <w:szCs w:val="24"/>
        </w:rPr>
        <w:t>Объем топлива, реализуемого через систему расчёта топливными картами, в том числе процент от общего объема топлива, реализованного заправочными станциями на вид расчётов  с использованием топливных карт (в пределах границ конкретных регионов или Российской Федерации) в разбивке по кварталам в 2011 и 2012 году (табличная форма с графической иллюстрацией в виде круговых диаграмм).</w:t>
      </w:r>
      <w:proofErr w:type="gramEnd"/>
    </w:p>
    <w:p w:rsidR="004C0F5A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63E" w:rsidRDefault="00B8263E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4C0F5A">
        <w:rPr>
          <w:rFonts w:ascii="Times New Roman" w:hAnsi="Times New Roman" w:cs="Times New Roman"/>
          <w:sz w:val="24"/>
          <w:szCs w:val="24"/>
        </w:rPr>
        <w:t xml:space="preserve"> по объемам реализации топлива через розничные сети автозаправочны</w:t>
      </w:r>
      <w:r>
        <w:rPr>
          <w:rFonts w:ascii="Times New Roman" w:hAnsi="Times New Roman" w:cs="Times New Roman"/>
          <w:sz w:val="24"/>
          <w:szCs w:val="24"/>
        </w:rPr>
        <w:t>х станций в разрезе регионов РФ представляется на электронном носителе в виде Приложения 2 к письму РТС от 21.03.2013 № 8.</w:t>
      </w:r>
    </w:p>
    <w:p w:rsidR="004C0F5A" w:rsidRPr="008A05B5" w:rsidRDefault="00B8263E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C0F5A">
        <w:rPr>
          <w:rFonts w:ascii="Times New Roman" w:hAnsi="Times New Roman" w:cs="Times New Roman"/>
          <w:sz w:val="24"/>
          <w:szCs w:val="24"/>
        </w:rPr>
        <w:t xml:space="preserve"> Объемы реализации топлива через систему безналичных расчетов с использованием топ</w:t>
      </w:r>
      <w:r w:rsidR="00F50087">
        <w:rPr>
          <w:rFonts w:ascii="Times New Roman" w:hAnsi="Times New Roman" w:cs="Times New Roman"/>
          <w:sz w:val="24"/>
          <w:szCs w:val="24"/>
        </w:rPr>
        <w:t xml:space="preserve">ливных карт </w:t>
      </w:r>
      <w:r>
        <w:rPr>
          <w:rFonts w:ascii="Times New Roman" w:hAnsi="Times New Roman" w:cs="Times New Roman"/>
          <w:sz w:val="24"/>
          <w:szCs w:val="24"/>
        </w:rPr>
        <w:t xml:space="preserve">составляют </w:t>
      </w:r>
      <w:r w:rsidR="004C0F5A">
        <w:rPr>
          <w:rFonts w:ascii="Times New Roman" w:hAnsi="Times New Roman" w:cs="Times New Roman"/>
          <w:sz w:val="24"/>
          <w:szCs w:val="24"/>
        </w:rPr>
        <w:t xml:space="preserve"> 30-40 % от</w:t>
      </w:r>
      <w:r w:rsidR="00F50087">
        <w:rPr>
          <w:rFonts w:ascii="Times New Roman" w:hAnsi="Times New Roman" w:cs="Times New Roman"/>
          <w:sz w:val="24"/>
          <w:szCs w:val="24"/>
        </w:rPr>
        <w:t xml:space="preserve"> общего объема реализации </w:t>
      </w:r>
      <w:r w:rsidR="004C0F5A">
        <w:rPr>
          <w:rFonts w:ascii="Times New Roman" w:hAnsi="Times New Roman" w:cs="Times New Roman"/>
          <w:sz w:val="24"/>
          <w:szCs w:val="24"/>
        </w:rPr>
        <w:t xml:space="preserve">АЗС с учетом специфики региона. </w:t>
      </w:r>
      <w:r w:rsidR="004C0F5A" w:rsidRPr="008A0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F5A" w:rsidRPr="00B8263E" w:rsidRDefault="00B8263E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C0F5A" w:rsidRDefault="004C0F5A" w:rsidP="00E06BBC">
      <w:pPr>
        <w:pStyle w:val="a5"/>
        <w:numPr>
          <w:ilvl w:val="0"/>
          <w:numId w:val="8"/>
        </w:numPr>
        <w:spacing w:before="0" w:beforeAutospacing="0" w:after="0" w:afterAutospacing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r w:rsidRPr="008A05B5">
        <w:rPr>
          <w:rFonts w:ascii="Times New Roman" w:hAnsi="Times New Roman" w:cs="Times New Roman"/>
          <w:b/>
          <w:sz w:val="24"/>
          <w:szCs w:val="24"/>
        </w:rPr>
        <w:t>Описание значимости способа реализации топлива посредством системы расчета с использованием топливных карт для органов государственной власти и бюджетных учреждений (перечень преимуществ данного способа реализации по оценке Российского Топливного Со</w:t>
      </w:r>
      <w:r>
        <w:rPr>
          <w:rFonts w:ascii="Times New Roman" w:hAnsi="Times New Roman" w:cs="Times New Roman"/>
          <w:b/>
          <w:sz w:val="24"/>
          <w:szCs w:val="24"/>
        </w:rPr>
        <w:t>юза: контроль, удобство и т.п.).</w:t>
      </w:r>
    </w:p>
    <w:p w:rsidR="002E4CBB" w:rsidRPr="002E4CBB" w:rsidRDefault="002E4CBB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C0F5A" w:rsidRPr="0039657B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E4CBB">
        <w:rPr>
          <w:rFonts w:ascii="Times New Roman" w:hAnsi="Times New Roman" w:cs="Times New Roman"/>
          <w:b/>
          <w:sz w:val="24"/>
          <w:szCs w:val="24"/>
          <w:u w:val="single"/>
        </w:rPr>
        <w:t>Надежность и защищенность</w:t>
      </w:r>
      <w:r w:rsidR="002E4CB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высокая степень защита от подделок, благодаря высокотехнологичному производству карт и связанная с этим невозможность </w:t>
      </w:r>
      <w:proofErr w:type="spellStart"/>
      <w:r w:rsidRPr="0026241F">
        <w:rPr>
          <w:rFonts w:ascii="Times New Roman" w:hAnsi="Times New Roman" w:cs="Times New Roman"/>
          <w:sz w:val="24"/>
          <w:szCs w:val="24"/>
        </w:rPr>
        <w:t>перепрошивки</w:t>
      </w:r>
      <w:proofErr w:type="spellEnd"/>
      <w:r w:rsidRPr="0026241F">
        <w:rPr>
          <w:rFonts w:ascii="Times New Roman" w:hAnsi="Times New Roman" w:cs="Times New Roman"/>
          <w:sz w:val="24"/>
          <w:szCs w:val="24"/>
        </w:rPr>
        <w:t xml:space="preserve"> карт.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возможность безналичной оплаты топлива позволяет отказаться от наличных денежных средств. 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-установленный на карте </w:t>
      </w:r>
      <w:r w:rsidRPr="0026241F">
        <w:rPr>
          <w:rFonts w:ascii="Times New Roman" w:hAnsi="Times New Roman" w:cs="Times New Roman"/>
          <w:sz w:val="24"/>
          <w:szCs w:val="24"/>
          <w:lang w:val="en-US"/>
        </w:rPr>
        <w:t>PIN</w:t>
      </w:r>
      <w:r w:rsidRPr="0026241F">
        <w:rPr>
          <w:rFonts w:ascii="Times New Roman" w:hAnsi="Times New Roman" w:cs="Times New Roman"/>
          <w:sz w:val="24"/>
          <w:szCs w:val="24"/>
        </w:rPr>
        <w:t>-код (от 4-х до 8-ми цифр) не позволяет, в случае утраты или кражи карты, воспользоваться ей стороннему лицу и заправиться за счёт организации, которой принадлежит карта (в отличи</w:t>
      </w:r>
      <w:proofErr w:type="gramStart"/>
      <w:r w:rsidRPr="0026241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6241F">
        <w:rPr>
          <w:rFonts w:ascii="Times New Roman" w:hAnsi="Times New Roman" w:cs="Times New Roman"/>
          <w:sz w:val="24"/>
          <w:szCs w:val="24"/>
        </w:rPr>
        <w:t xml:space="preserve"> от талонов, при утере или кражи которых, стороннее лицо может заправиться топливом).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автоматическая блокировка карты при попытке три раза ввести неверный </w:t>
      </w:r>
      <w:r w:rsidRPr="0026241F">
        <w:rPr>
          <w:rFonts w:ascii="Times New Roman" w:hAnsi="Times New Roman" w:cs="Times New Roman"/>
          <w:sz w:val="24"/>
          <w:szCs w:val="24"/>
          <w:lang w:val="en-US"/>
        </w:rPr>
        <w:t>PIN</w:t>
      </w:r>
      <w:r w:rsidRPr="0026241F">
        <w:rPr>
          <w:rFonts w:ascii="Times New Roman" w:hAnsi="Times New Roman" w:cs="Times New Roman"/>
          <w:sz w:val="24"/>
          <w:szCs w:val="24"/>
        </w:rPr>
        <w:t>-код.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целевое использование денежных средств. Сотрудник, получивший топливную карту, сможет заправиться исключительно той маркой топлива и в том количестве, которое определит организация. 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>- все пластиковые карты имеют индивидуальный номер, который при получении топлива на АЗС фиксируется в чеке терминала, выдаваемом сотруднику организации.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>- исключение фактов мошенничества</w:t>
      </w:r>
      <w:r>
        <w:rPr>
          <w:rFonts w:ascii="Times New Roman" w:hAnsi="Times New Roman" w:cs="Times New Roman"/>
          <w:sz w:val="24"/>
          <w:szCs w:val="24"/>
        </w:rPr>
        <w:t xml:space="preserve"> и хищений</w:t>
      </w:r>
      <w:r w:rsidRPr="0026241F">
        <w:rPr>
          <w:rFonts w:ascii="Times New Roman" w:hAnsi="Times New Roman" w:cs="Times New Roman"/>
          <w:sz w:val="24"/>
          <w:szCs w:val="24"/>
        </w:rPr>
        <w:t>. Топливную карту нельзя обналичить.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длительный срок использования каждой пластиковой карты (не менее пяти лет). </w:t>
      </w:r>
    </w:p>
    <w:p w:rsidR="004C0F5A" w:rsidRPr="00B8263E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персональная ответственность сотрудников организации за расход топлива, т.к. каждая карта (путем её форматирования) может быть закреплена за отдельным водителем и/или автомобилем. Ф.И.О. </w:t>
      </w:r>
    </w:p>
    <w:p w:rsidR="004C0F5A" w:rsidRPr="00B8263E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39657B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57B">
        <w:rPr>
          <w:rFonts w:ascii="Times New Roman" w:hAnsi="Times New Roman" w:cs="Times New Roman"/>
          <w:b/>
          <w:sz w:val="24"/>
          <w:szCs w:val="24"/>
          <w:u w:val="single"/>
        </w:rPr>
        <w:t xml:space="preserve">Удобство использования: </w:t>
      </w:r>
    </w:p>
    <w:p w:rsidR="004C0F5A" w:rsidRPr="0026241F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>- быстрота проведения операций при получении топлива на АЗС.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>- остатки не вошедшего в бак топлива возвращаются на карту.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>- возможность использования одной карты для обслуживания несколькими видами топлива и дополнительными услугами (</w:t>
      </w:r>
      <w:r>
        <w:rPr>
          <w:rFonts w:ascii="Times New Roman" w:hAnsi="Times New Roman" w:cs="Times New Roman"/>
          <w:sz w:val="24"/>
          <w:szCs w:val="24"/>
        </w:rPr>
        <w:t xml:space="preserve">на одной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 записать десять «кошельков»</w:t>
      </w:r>
      <w:r w:rsidRPr="0026241F">
        <w:rPr>
          <w:rFonts w:ascii="Times New Roman" w:hAnsi="Times New Roman" w:cs="Times New Roman"/>
          <w:sz w:val="24"/>
          <w:szCs w:val="24"/>
        </w:rPr>
        <w:t>).</w:t>
      </w:r>
    </w:p>
    <w:p w:rsidR="004C0F5A" w:rsidRPr="0026241F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возможность заправки топливом и получение дополнительных услуг </w:t>
      </w:r>
      <w:r>
        <w:rPr>
          <w:rFonts w:ascii="Times New Roman" w:hAnsi="Times New Roman" w:cs="Times New Roman"/>
          <w:sz w:val="24"/>
          <w:szCs w:val="24"/>
        </w:rPr>
        <w:t xml:space="preserve">по одной карте </w:t>
      </w:r>
      <w:r w:rsidRPr="0026241F">
        <w:rPr>
          <w:rFonts w:ascii="Times New Roman" w:hAnsi="Times New Roman" w:cs="Times New Roman"/>
          <w:sz w:val="24"/>
          <w:szCs w:val="24"/>
        </w:rPr>
        <w:t>на всей территории РФ</w:t>
      </w:r>
      <w:r>
        <w:rPr>
          <w:rFonts w:ascii="Times New Roman" w:hAnsi="Times New Roman" w:cs="Times New Roman"/>
          <w:sz w:val="24"/>
          <w:szCs w:val="24"/>
        </w:rPr>
        <w:t xml:space="preserve"> и ближнем зарубежье</w:t>
      </w:r>
      <w:r w:rsidRPr="0026241F">
        <w:rPr>
          <w:rFonts w:ascii="Times New Roman" w:hAnsi="Times New Roman" w:cs="Times New Roman"/>
          <w:sz w:val="24"/>
          <w:szCs w:val="24"/>
        </w:rPr>
        <w:t>.</w:t>
      </w:r>
    </w:p>
    <w:p w:rsidR="004C0F5A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lastRenderedPageBreak/>
        <w:t xml:space="preserve">- возможность технической поддержки как организации, так и каждого держателя карты (интернет-отчёт, личный кабинет, </w:t>
      </w:r>
      <w:proofErr w:type="gramStart"/>
      <w:r w:rsidRPr="0026241F">
        <w:rPr>
          <w:rFonts w:ascii="Times New Roman" w:hAnsi="Times New Roman" w:cs="Times New Roman"/>
          <w:sz w:val="24"/>
          <w:szCs w:val="24"/>
        </w:rPr>
        <w:t>полное</w:t>
      </w:r>
      <w:proofErr w:type="gramEnd"/>
      <w:r w:rsidRPr="0026241F">
        <w:rPr>
          <w:rFonts w:ascii="Times New Roman" w:hAnsi="Times New Roman" w:cs="Times New Roman"/>
          <w:sz w:val="24"/>
          <w:szCs w:val="24"/>
        </w:rPr>
        <w:t xml:space="preserve"> информационное обеспечений операций, осуществляемых при помощи топливных карт, единый круглосуточный телефон горячей линии для всех АЗС).</w:t>
      </w:r>
    </w:p>
    <w:p w:rsidR="004C0F5A" w:rsidRPr="00B8263E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установки оборудования по учёту и контролю расхода топлива как в конкретной организации (терминал), так и на конкретном автотранспортном средстве.</w:t>
      </w:r>
    </w:p>
    <w:p w:rsidR="004C0F5A" w:rsidRPr="00B8263E" w:rsidRDefault="004C0F5A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39657B" w:rsidRDefault="002E4CBB" w:rsidP="00E06BBC">
      <w:pPr>
        <w:pStyle w:val="a5"/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Полный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контроль за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расходами: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точная система учёта заправок клиента.</w:t>
      </w:r>
    </w:p>
    <w:p w:rsidR="004C0F5A" w:rsidRPr="0026241F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241F">
        <w:rPr>
          <w:rFonts w:ascii="Times New Roman" w:hAnsi="Times New Roman" w:cs="Times New Roman"/>
          <w:sz w:val="24"/>
          <w:szCs w:val="24"/>
        </w:rPr>
        <w:t xml:space="preserve">централизованный контроль потребления топлива автопарком предприятия. </w:t>
      </w:r>
    </w:p>
    <w:p w:rsidR="004C0F5A" w:rsidRPr="0026241F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>- возможность установки суточного, недельного или месячного лимита потребления топлива на каждую пластиковую карту и на каждый вид топлива (услуги) для оптимизации и контроля объема заправляемых литров.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>- полная информация по всем операциям, произведенным по топливной карте: номер и адрес АЗС, на которой заправлялся сотрудник организации, время заправки (вплоть до секунд), вид и количество топлива, цена единичной расценки, сумма операции, размер скидки (если есть).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гарантии целевого использования денежных средств. </w:t>
      </w:r>
    </w:p>
    <w:p w:rsidR="002E4CBB" w:rsidRDefault="002E4CBB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39657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263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57B">
        <w:rPr>
          <w:rFonts w:ascii="Times New Roman" w:hAnsi="Times New Roman" w:cs="Times New Roman"/>
          <w:b/>
          <w:sz w:val="24"/>
          <w:szCs w:val="24"/>
          <w:u w:val="single"/>
        </w:rPr>
        <w:t>Оптимизация расходов: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41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возмещение НДС при безналичной оплате топлива по картам.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оптимизация ведения бухгалтерского учёта (возможность выгрузки отчётов по заправкам в стандартные программы бухгалтерского учёта).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значительной снижение стоимости топлива (за счёт возможности фиксации цены на определённый период времени).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анализа и планирования расходов на топливо на основе  предоставляемых отчётов, которые формируются в разных разрезах (по каждой топливной карте в отдельности, по группе карт, по марке топлива и пр.).</w:t>
      </w:r>
    </w:p>
    <w:p w:rsidR="004C0F5A" w:rsidRPr="002E4CB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значительное сокращение штата сотрудников, занимающихся отпуском и учётом топлива по картам (нет необходимости выдавать наличные денежные средства, заводить информацию «вручную», оформлять о</w:t>
      </w:r>
      <w:r w:rsidR="002E4CBB">
        <w:rPr>
          <w:rFonts w:ascii="Times New Roman" w:hAnsi="Times New Roman" w:cs="Times New Roman"/>
          <w:sz w:val="24"/>
          <w:szCs w:val="24"/>
        </w:rPr>
        <w:t>тчёты по потребляемому топливу).</w:t>
      </w:r>
    </w:p>
    <w:p w:rsidR="004C0F5A" w:rsidRPr="00535B23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39657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57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57B">
        <w:rPr>
          <w:rFonts w:ascii="Times New Roman" w:hAnsi="Times New Roman" w:cs="Times New Roman"/>
          <w:b/>
          <w:sz w:val="24"/>
          <w:szCs w:val="24"/>
          <w:u w:val="single"/>
        </w:rPr>
        <w:t>Простота использования и отчётности для сотрудника организации, использующего топливную карту:</w:t>
      </w:r>
    </w:p>
    <w:p w:rsidR="004C0F5A" w:rsidRPr="00A203B1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получения топлива на АЗС достаточно предъявить карту оператору, назвать номер колонки, марку и количество необходимого топлива, а так же ввести </w:t>
      </w:r>
      <w:r>
        <w:rPr>
          <w:rFonts w:ascii="Times New Roman" w:hAnsi="Times New Roman" w:cs="Times New Roman"/>
          <w:sz w:val="24"/>
          <w:szCs w:val="24"/>
          <w:lang w:val="en-US"/>
        </w:rPr>
        <w:t>PIN</w:t>
      </w:r>
      <w:r>
        <w:rPr>
          <w:rFonts w:ascii="Times New Roman" w:hAnsi="Times New Roman" w:cs="Times New Roman"/>
          <w:sz w:val="24"/>
          <w:szCs w:val="24"/>
        </w:rPr>
        <w:t>-код для подтверждения проведённой операции.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документом, подтверждающим заправку топливом по карте, является терминальный чек, выдаваемый оператором АЗС. 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экономия времени при составлении отчётов (отчёт предоставляется в электронном виде).</w:t>
      </w:r>
    </w:p>
    <w:p w:rsidR="004C0F5A" w:rsidRPr="00C01DC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3D58E9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D58E9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Пример органов государственной власти и бюджетных учреждения, использующих топливные </w:t>
      </w:r>
      <w:r w:rsidR="002E4CB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карты</w:t>
      </w:r>
      <w:r w:rsidRPr="003D58E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Федеральная служба безопасности РФ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Федеральная служба охраны РФ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структуры УД Президента РФ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войсковые части Министерства обороны РФ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 xml:space="preserve">- предприятия </w:t>
      </w:r>
      <w:proofErr w:type="spellStart"/>
      <w:r w:rsidRPr="000874EB">
        <w:rPr>
          <w:rFonts w:ascii="Times New Roman" w:hAnsi="Times New Roman" w:cs="Times New Roman"/>
          <w:sz w:val="24"/>
          <w:szCs w:val="24"/>
        </w:rPr>
        <w:t>Рособоронзаказа</w:t>
      </w:r>
      <w:proofErr w:type="spellEnd"/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Автохозяйство Мэрии г. Москвы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управления и подразделения ФСИН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Прокуратура и Следственный Комитет РФ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формирования МЧС РФ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 xml:space="preserve">- ГУ МВД РФ 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ГУ МВД РФ по г. Москве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lastRenderedPageBreak/>
        <w:t>- ГУ МВД РФ по Московской области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-ГУП МОСГОРТРАНС г. Москвы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-ГУП МО МОСАВТОСАНТОТРАНС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ГУП г. Москвы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Мосавтотранс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C0F5A" w:rsidRPr="000874EB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>- ГБУ Автомобильные дороги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74EB">
        <w:rPr>
          <w:rFonts w:ascii="Times New Roman" w:hAnsi="Times New Roman" w:cs="Times New Roman"/>
          <w:sz w:val="24"/>
          <w:szCs w:val="24"/>
        </w:rPr>
        <w:t xml:space="preserve">- ГБУ </w:t>
      </w:r>
      <w:proofErr w:type="spellStart"/>
      <w:r w:rsidRPr="000874EB">
        <w:rPr>
          <w:rFonts w:ascii="Times New Roman" w:hAnsi="Times New Roman" w:cs="Times New Roman"/>
          <w:sz w:val="24"/>
          <w:szCs w:val="24"/>
        </w:rPr>
        <w:t>Гормост</w:t>
      </w:r>
      <w:proofErr w:type="spellEnd"/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Горинфор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ГФС России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Департаменты труда и занятости населения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Государственные институты, университеты, колледжи (МЭСИ, МГИМО, МГУ, МГИУ, МГМСУ, МГПУ, МГУУ, РГТЭУ, РУДН, МИФИ, МЭИ, Финансовый университет и пр.)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Мосводоконал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Москоллектор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74EB">
        <w:rPr>
          <w:rFonts w:ascii="Times New Roman" w:hAnsi="Times New Roman" w:cs="Times New Roman"/>
          <w:sz w:val="24"/>
          <w:szCs w:val="24"/>
        </w:rPr>
        <w:t>ГлавУпДК</w:t>
      </w:r>
      <w:proofErr w:type="spellEnd"/>
      <w:r w:rsidRPr="000874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74E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874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74EB">
        <w:rPr>
          <w:rFonts w:ascii="Times New Roman" w:hAnsi="Times New Roman" w:cs="Times New Roman"/>
          <w:sz w:val="24"/>
          <w:szCs w:val="24"/>
        </w:rPr>
        <w:t>МИД</w:t>
      </w:r>
      <w:proofErr w:type="gramEnd"/>
      <w:r w:rsidRPr="000874EB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Управление гражданской защиты г. Москвы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ФБУЗ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ЦГиЭ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ГУП «Почта России»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ОАО «РЖД»</w:t>
      </w:r>
    </w:p>
    <w:p w:rsidR="004C0F5A" w:rsidRPr="003D58E9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D58E9">
        <w:rPr>
          <w:rFonts w:ascii="Times New Roman" w:hAnsi="Times New Roman" w:cs="Times New Roman"/>
          <w:b/>
          <w:sz w:val="24"/>
          <w:szCs w:val="24"/>
        </w:rPr>
        <w:t>Перечень технологических решений (программные средства, программно-аппаратные комплексы с указанием компании-разработчика (юридического лица), с использованием которых построены и функционируют системы расчетов топливными картами в Российской Федерации (указать количества заправочных станций с указанием принадлежности конкретным юридическим лицам, процессинговых компаний, использующих каждую из технологий, с разбивкой по каждому из технологических решений):</w:t>
      </w:r>
      <w:proofErr w:type="gramEnd"/>
    </w:p>
    <w:p w:rsidR="007965F0" w:rsidRDefault="007965F0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D36E0" w:rsidRDefault="007965F0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0D36E0">
        <w:rPr>
          <w:rFonts w:ascii="Times New Roman" w:hAnsi="Times New Roman" w:cs="Times New Roman"/>
          <w:sz w:val="24"/>
          <w:szCs w:val="24"/>
        </w:rPr>
        <w:t xml:space="preserve"> программно-аппаратного комплекса (ПАК)</w:t>
      </w:r>
      <w:r w:rsidR="004C0F5A" w:rsidRPr="003D58E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C0F5A" w:rsidRPr="003D58E9">
        <w:rPr>
          <w:rFonts w:ascii="Times New Roman" w:hAnsi="Times New Roman" w:cs="Times New Roman"/>
          <w:sz w:val="24"/>
          <w:szCs w:val="24"/>
        </w:rPr>
        <w:t>Петрол</w:t>
      </w:r>
      <w:proofErr w:type="spellEnd"/>
      <w:r w:rsidR="004C0F5A" w:rsidRPr="003D58E9">
        <w:rPr>
          <w:rFonts w:ascii="Times New Roman" w:hAnsi="Times New Roman" w:cs="Times New Roman"/>
          <w:sz w:val="24"/>
          <w:szCs w:val="24"/>
        </w:rPr>
        <w:t xml:space="preserve"> Плюс» р</w:t>
      </w:r>
      <w:r w:rsidR="000D36E0">
        <w:rPr>
          <w:rFonts w:ascii="Times New Roman" w:hAnsi="Times New Roman" w:cs="Times New Roman"/>
          <w:sz w:val="24"/>
          <w:szCs w:val="24"/>
        </w:rPr>
        <w:t>азработки НИИ ТАИ - Автономной некоммерческой организации «Научно-исследовательский и Проектно-технологический Институт Технологий Автоматической Идентификации» (ОГРН 1027739101940, ИНН 7743005636, юридический адрес: 125445, г. Москва, ул. Смольная, д. 20А</w:t>
      </w:r>
      <w:r>
        <w:rPr>
          <w:rFonts w:ascii="Times New Roman" w:hAnsi="Times New Roman" w:cs="Times New Roman"/>
          <w:sz w:val="24"/>
          <w:szCs w:val="24"/>
        </w:rPr>
        <w:t xml:space="preserve">). В настоящее время принадлежит ООО «НКТ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Софтвэр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7965F0" w:rsidRDefault="007965F0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Система ПАК «</w:t>
      </w:r>
      <w:r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796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WAY</w:t>
      </w:r>
      <w:r>
        <w:rPr>
          <w:rFonts w:ascii="Times New Roman" w:hAnsi="Times New Roman" w:cs="Times New Roman"/>
          <w:sz w:val="24"/>
          <w:szCs w:val="24"/>
        </w:rPr>
        <w:t>» разработки компании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Скантек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F130B4">
        <w:rPr>
          <w:rFonts w:ascii="Times New Roman" w:hAnsi="Times New Roman" w:cs="Times New Roman"/>
          <w:sz w:val="24"/>
          <w:szCs w:val="24"/>
        </w:rPr>
        <w:t>.</w:t>
      </w:r>
    </w:p>
    <w:p w:rsidR="00F130B4" w:rsidRDefault="00F130B4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Система ПАК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АиТи-Ойл</w:t>
      </w:r>
      <w:proofErr w:type="spellEnd"/>
      <w:r>
        <w:rPr>
          <w:rFonts w:ascii="Times New Roman" w:hAnsi="Times New Roman" w:cs="Times New Roman"/>
          <w:sz w:val="24"/>
          <w:szCs w:val="24"/>
        </w:rPr>
        <w:t>» разработки компании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130B4" w:rsidRDefault="00F130B4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Система ПАК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Сибнефтекарт</w:t>
      </w:r>
      <w:proofErr w:type="spellEnd"/>
      <w:r>
        <w:rPr>
          <w:rFonts w:ascii="Times New Roman" w:hAnsi="Times New Roman" w:cs="Times New Roman"/>
          <w:sz w:val="24"/>
          <w:szCs w:val="24"/>
        </w:rPr>
        <w:t>» разработки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Сибнефтекарт</w:t>
      </w:r>
      <w:proofErr w:type="spellEnd"/>
      <w:r>
        <w:rPr>
          <w:rFonts w:ascii="Times New Roman" w:hAnsi="Times New Roman" w:cs="Times New Roman"/>
          <w:sz w:val="24"/>
          <w:szCs w:val="24"/>
        </w:rPr>
        <w:t>» (Тюмень).</w:t>
      </w:r>
    </w:p>
    <w:p w:rsidR="00F130B4" w:rsidRPr="007965F0" w:rsidRDefault="00F130B4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Система ПАК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Инфорком</w:t>
      </w:r>
      <w:proofErr w:type="spellEnd"/>
      <w:r>
        <w:rPr>
          <w:rFonts w:ascii="Times New Roman" w:hAnsi="Times New Roman" w:cs="Times New Roman"/>
          <w:sz w:val="24"/>
          <w:szCs w:val="24"/>
        </w:rPr>
        <w:t>» разработки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Инфорком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58E9">
        <w:rPr>
          <w:rFonts w:ascii="Times New Roman" w:hAnsi="Times New Roman" w:cs="Times New Roman"/>
          <w:sz w:val="24"/>
          <w:szCs w:val="24"/>
        </w:rPr>
        <w:t xml:space="preserve"> </w:t>
      </w:r>
      <w:r w:rsidR="004A2120">
        <w:rPr>
          <w:rFonts w:ascii="Times New Roman" w:hAnsi="Times New Roman" w:cs="Times New Roman"/>
          <w:sz w:val="24"/>
          <w:szCs w:val="24"/>
        </w:rPr>
        <w:t xml:space="preserve">  </w:t>
      </w:r>
      <w:r w:rsidRPr="003D58E9">
        <w:rPr>
          <w:rFonts w:ascii="Times New Roman" w:hAnsi="Times New Roman" w:cs="Times New Roman"/>
          <w:sz w:val="24"/>
          <w:szCs w:val="24"/>
        </w:rPr>
        <w:t>Прием топливных карт</w:t>
      </w:r>
      <w:r w:rsidR="004A2120">
        <w:rPr>
          <w:rFonts w:ascii="Times New Roman" w:hAnsi="Times New Roman" w:cs="Times New Roman"/>
          <w:sz w:val="24"/>
          <w:szCs w:val="24"/>
        </w:rPr>
        <w:t xml:space="preserve"> ПАК «</w:t>
      </w:r>
      <w:proofErr w:type="spellStart"/>
      <w:r w:rsidR="004A2120">
        <w:rPr>
          <w:rFonts w:ascii="Times New Roman" w:hAnsi="Times New Roman" w:cs="Times New Roman"/>
          <w:sz w:val="24"/>
          <w:szCs w:val="24"/>
        </w:rPr>
        <w:t>Петрол</w:t>
      </w:r>
      <w:proofErr w:type="spellEnd"/>
      <w:r w:rsidR="004A2120">
        <w:rPr>
          <w:rFonts w:ascii="Times New Roman" w:hAnsi="Times New Roman" w:cs="Times New Roman"/>
          <w:sz w:val="24"/>
          <w:szCs w:val="24"/>
        </w:rPr>
        <w:t xml:space="preserve"> Плюс»</w:t>
      </w:r>
      <w:r w:rsidRPr="003D58E9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D58E9">
        <w:rPr>
          <w:rFonts w:ascii="Times New Roman" w:hAnsi="Times New Roman" w:cs="Times New Roman"/>
          <w:sz w:val="24"/>
          <w:szCs w:val="24"/>
        </w:rPr>
        <w:t>олее</w:t>
      </w:r>
      <w:proofErr w:type="gramStart"/>
      <w:r w:rsidRPr="003D58E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D58E9">
        <w:rPr>
          <w:rFonts w:ascii="Times New Roman" w:hAnsi="Times New Roman" w:cs="Times New Roman"/>
          <w:sz w:val="24"/>
          <w:szCs w:val="24"/>
        </w:rPr>
        <w:t xml:space="preserve"> чем на 20 000 АЗС России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0F5A" w:rsidRDefault="004A2120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Все остальные существующие </w:t>
      </w:r>
      <w:r w:rsidR="004C0F5A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но-технологические решения  используются</w:t>
      </w:r>
      <w:r w:rsidR="004C0F5A">
        <w:rPr>
          <w:rFonts w:ascii="Times New Roman" w:hAnsi="Times New Roman" w:cs="Times New Roman"/>
          <w:sz w:val="24"/>
          <w:szCs w:val="24"/>
        </w:rPr>
        <w:t xml:space="preserve"> только локально, т.е. в рамках одной сети АЗС и одного эмитента.</w:t>
      </w:r>
    </w:p>
    <w:p w:rsidR="004A2120" w:rsidRDefault="004A2120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Перечень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компаний, использующих каждое из вышеуказанных технологических решений приведен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электронном носителе в Приложении 3 к письму РТС от 21.03.2013 № 8.</w:t>
      </w:r>
    </w:p>
    <w:p w:rsidR="004A2120" w:rsidRDefault="004A2120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35B23" w:rsidRPr="00C9024A" w:rsidRDefault="00535B23" w:rsidP="00E06BBC">
      <w:pPr>
        <w:numPr>
          <w:ilvl w:val="0"/>
          <w:numId w:val="0"/>
        </w:num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9024A">
        <w:rPr>
          <w:rFonts w:ascii="Times New Roman" w:hAnsi="Times New Roman" w:cs="Times New Roman"/>
          <w:b/>
          <w:sz w:val="24"/>
          <w:szCs w:val="24"/>
        </w:rPr>
        <w:t>4.</w:t>
      </w:r>
      <w:r w:rsidRPr="00C9024A">
        <w:rPr>
          <w:rFonts w:ascii="Times New Roman" w:hAnsi="Times New Roman" w:cs="Times New Roman"/>
          <w:b/>
          <w:sz w:val="24"/>
          <w:szCs w:val="24"/>
        </w:rPr>
        <w:tab/>
        <w:t>Описание особенностей каждого из технологических решений, приведенных в сведениях по 3 пункту, указывающих на невозможность совместного их использования, замены одного другим или дополнения одного другим.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024A">
        <w:rPr>
          <w:rFonts w:ascii="Times New Roman" w:hAnsi="Times New Roman" w:cs="Times New Roman"/>
          <w:b/>
          <w:sz w:val="24"/>
          <w:szCs w:val="24"/>
          <w:u w:val="single"/>
        </w:rPr>
        <w:t xml:space="preserve">4.1 ООО «НКТ </w:t>
      </w:r>
      <w:proofErr w:type="spellStart"/>
      <w:r w:rsidRPr="00C9024A">
        <w:rPr>
          <w:rFonts w:ascii="Times New Roman" w:hAnsi="Times New Roman" w:cs="Times New Roman"/>
          <w:b/>
          <w:sz w:val="24"/>
          <w:szCs w:val="24"/>
          <w:u w:val="single"/>
        </w:rPr>
        <w:t>Софтвэр</w:t>
      </w:r>
      <w:proofErr w:type="spellEnd"/>
      <w:r w:rsidRPr="00C9024A">
        <w:rPr>
          <w:rFonts w:ascii="Times New Roman" w:hAnsi="Times New Roman" w:cs="Times New Roman"/>
          <w:b/>
          <w:sz w:val="24"/>
          <w:szCs w:val="24"/>
          <w:u w:val="single"/>
        </w:rPr>
        <w:t>» и ООО «Торговый дом НКТ»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Собственник ПО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Petrol</w:t>
      </w:r>
      <w:r w:rsidRPr="00C9024A">
        <w:rPr>
          <w:rFonts w:ascii="Times New Roman" w:hAnsi="Times New Roman" w:cs="Times New Roman"/>
          <w:sz w:val="24"/>
          <w:szCs w:val="24"/>
        </w:rPr>
        <w:t xml:space="preserve">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C9024A">
        <w:rPr>
          <w:rFonts w:ascii="Times New Roman" w:hAnsi="Times New Roman" w:cs="Times New Roman"/>
          <w:sz w:val="24"/>
          <w:szCs w:val="24"/>
        </w:rPr>
        <w:t xml:space="preserve"> (разработчик – АНО НИИ ТАИ), включающего: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9024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902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24A">
        <w:rPr>
          <w:rFonts w:ascii="Times New Roman" w:hAnsi="Times New Roman" w:cs="Times New Roman"/>
          <w:sz w:val="24"/>
          <w:szCs w:val="24"/>
        </w:rPr>
        <w:t>операционного</w:t>
      </w:r>
      <w:proofErr w:type="gramEnd"/>
      <w:r w:rsidRPr="00C9024A">
        <w:rPr>
          <w:rFonts w:ascii="Times New Roman" w:hAnsi="Times New Roman" w:cs="Times New Roman"/>
          <w:sz w:val="24"/>
          <w:szCs w:val="24"/>
        </w:rPr>
        <w:t xml:space="preserve"> центра и программные модули к нему (закрытый исходный код, защищен многоуровневыми криптографическими ключами)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Процессингового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центра и программные модули к нему (закрытый исходный код, защищен многоуровневыми криптографическими ключами)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ПО терминального оборудования – на основе терминального оборудования </w:t>
      </w:r>
      <w:proofErr w:type="spellStart"/>
      <w:r w:rsidRPr="00C9024A">
        <w:rPr>
          <w:rFonts w:ascii="Times New Roman" w:hAnsi="Times New Roman" w:cs="Times New Roman"/>
          <w:sz w:val="24"/>
          <w:szCs w:val="24"/>
          <w:lang w:val="en-US"/>
        </w:rPr>
        <w:t>Ingeni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024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9024A">
        <w:rPr>
          <w:rFonts w:ascii="Times New Roman" w:hAnsi="Times New Roman" w:cs="Times New Roman"/>
          <w:sz w:val="24"/>
          <w:szCs w:val="24"/>
        </w:rPr>
        <w:t xml:space="preserve"> с операционной системой </w:t>
      </w:r>
      <w:proofErr w:type="spellStart"/>
      <w:r w:rsidRPr="00C9024A">
        <w:rPr>
          <w:rFonts w:ascii="Times New Roman" w:hAnsi="Times New Roman" w:cs="Times New Roman"/>
          <w:sz w:val="24"/>
          <w:szCs w:val="24"/>
          <w:lang w:val="en-US"/>
        </w:rPr>
        <w:t>Telium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Pr="00C9024A">
          <w:rPr>
            <w:rStyle w:val="ae"/>
            <w:rFonts w:ascii="Times New Roman" w:hAnsi="Times New Roman" w:cs="Times New Roman"/>
            <w:sz w:val="24"/>
            <w:szCs w:val="24"/>
          </w:rPr>
          <w:t>http://ingenico.us/terminals/telium2/</w:t>
        </w:r>
      </w:hyperlink>
      <w:r w:rsidRPr="00C9024A">
        <w:rPr>
          <w:rFonts w:ascii="Times New Roman" w:hAnsi="Times New Roman" w:cs="Times New Roman"/>
          <w:sz w:val="24"/>
          <w:szCs w:val="24"/>
        </w:rPr>
        <w:t xml:space="preserve">), имеющей свою неповторимую архитектуру. </w:t>
      </w:r>
      <w:proofErr w:type="gramStart"/>
      <w:r w:rsidRPr="00C9024A">
        <w:rPr>
          <w:rFonts w:ascii="Times New Roman" w:hAnsi="Times New Roman" w:cs="Times New Roman"/>
          <w:sz w:val="24"/>
          <w:szCs w:val="24"/>
        </w:rPr>
        <w:t xml:space="preserve">Программное обеспечение – собственная разработка АНО НИИ ТАИ (собственник - НКТ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Софтвэр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024A">
        <w:rPr>
          <w:rFonts w:ascii="Times New Roman" w:hAnsi="Times New Roman" w:cs="Times New Roman"/>
          <w:sz w:val="24"/>
          <w:szCs w:val="24"/>
        </w:rPr>
        <w:t xml:space="preserve"> Защищено криптографическими ключами производителя терминального оборудования </w:t>
      </w:r>
      <w:proofErr w:type="spellStart"/>
      <w:r w:rsidRPr="00C9024A">
        <w:rPr>
          <w:rFonts w:ascii="Times New Roman" w:hAnsi="Times New Roman" w:cs="Times New Roman"/>
          <w:sz w:val="24"/>
          <w:szCs w:val="24"/>
          <w:lang w:val="en-US"/>
        </w:rPr>
        <w:t>Ingeni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024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9024A">
        <w:rPr>
          <w:rFonts w:ascii="Times New Roman" w:hAnsi="Times New Roman" w:cs="Times New Roman"/>
          <w:sz w:val="24"/>
          <w:szCs w:val="24"/>
        </w:rPr>
        <w:t xml:space="preserve"> и криптографическими ключами разработчика ПО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Petrol</w:t>
      </w:r>
      <w:r w:rsidRPr="00C9024A">
        <w:rPr>
          <w:rFonts w:ascii="Times New Roman" w:hAnsi="Times New Roman" w:cs="Times New Roman"/>
          <w:sz w:val="24"/>
          <w:szCs w:val="24"/>
        </w:rPr>
        <w:t xml:space="preserve">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C9024A">
        <w:rPr>
          <w:rFonts w:ascii="Times New Roman" w:hAnsi="Times New Roman" w:cs="Times New Roman"/>
          <w:sz w:val="24"/>
          <w:szCs w:val="24"/>
        </w:rPr>
        <w:t>)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Топливные карты – поставщик карт –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gemalto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. На карты прошивается «кошельковое приложение» на территории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gemalto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(в свободном доступе отсутствует), поставляются в НКТ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Софтвэр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>, где карты дополнительно защищаются криптографическими ключами.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ПО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Petrol</w:t>
      </w:r>
      <w:r w:rsidRPr="00C9024A">
        <w:rPr>
          <w:rFonts w:ascii="Times New Roman" w:hAnsi="Times New Roman" w:cs="Times New Roman"/>
          <w:sz w:val="24"/>
          <w:szCs w:val="24"/>
        </w:rPr>
        <w:t xml:space="preserve">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C9024A">
        <w:rPr>
          <w:rFonts w:ascii="Times New Roman" w:hAnsi="Times New Roman" w:cs="Times New Roman"/>
          <w:sz w:val="24"/>
          <w:szCs w:val="24"/>
        </w:rPr>
        <w:t xml:space="preserve"> было создано с целью распространения среди владельцев АЗС и среди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процессинговых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компаний, поэтому особенностью данного </w:t>
      </w:r>
      <w:proofErr w:type="gramStart"/>
      <w:r w:rsidRPr="00C9024A">
        <w:rPr>
          <w:rFonts w:ascii="Times New Roman" w:hAnsi="Times New Roman" w:cs="Times New Roman"/>
          <w:sz w:val="24"/>
          <w:szCs w:val="24"/>
        </w:rPr>
        <w:t>ПО является</w:t>
      </w:r>
      <w:proofErr w:type="gramEnd"/>
      <w:r w:rsidRPr="00C9024A">
        <w:rPr>
          <w:rFonts w:ascii="Times New Roman" w:hAnsi="Times New Roman" w:cs="Times New Roman"/>
          <w:sz w:val="24"/>
          <w:szCs w:val="24"/>
        </w:rPr>
        <w:t xml:space="preserve"> возможность работы по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многоэмитентной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схеме (эмитент Х (АЗС в Москве) может работать с эмитентом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9024A">
        <w:rPr>
          <w:rFonts w:ascii="Times New Roman" w:hAnsi="Times New Roman" w:cs="Times New Roman"/>
          <w:sz w:val="24"/>
          <w:szCs w:val="24"/>
        </w:rPr>
        <w:t xml:space="preserve"> (АЗС в Новосибирске) и другими эмитентами).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Из-за многоуровневой криптографической защиты каждого из перечисленных модулей, терминального оборудования и топливных микропроцессорных карт (смарт-карт), покупка данных продуктов возможна только через ООО «НКТ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Софтвэр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» и ООО «Торговый дом НКТ». Технологическая поддержка возможна только ООО «НКТ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Софтвэр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>»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024A">
        <w:rPr>
          <w:rFonts w:ascii="Times New Roman" w:hAnsi="Times New Roman" w:cs="Times New Roman"/>
          <w:b/>
          <w:sz w:val="24"/>
          <w:szCs w:val="24"/>
          <w:u w:val="single"/>
        </w:rPr>
        <w:t xml:space="preserve">4.2 </w:t>
      </w:r>
      <w:proofErr w:type="spellStart"/>
      <w:r w:rsidRPr="00C9024A">
        <w:rPr>
          <w:rFonts w:ascii="Times New Roman" w:hAnsi="Times New Roman" w:cs="Times New Roman"/>
          <w:b/>
          <w:sz w:val="24"/>
          <w:szCs w:val="24"/>
          <w:u w:val="single"/>
        </w:rPr>
        <w:t>Инфорком</w:t>
      </w:r>
      <w:proofErr w:type="spellEnd"/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Информация взята с публичного источника </w:t>
      </w:r>
      <w:hyperlink r:id="rId8" w:history="1">
        <w:r w:rsidRPr="00C9024A">
          <w:rPr>
            <w:rStyle w:val="ae"/>
            <w:rFonts w:ascii="Times New Roman" w:hAnsi="Times New Roman" w:cs="Times New Roman"/>
            <w:sz w:val="24"/>
            <w:szCs w:val="24"/>
          </w:rPr>
          <w:t>http://inforkom.ru/about/technology-and-equipment.html</w:t>
        </w:r>
      </w:hyperlink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Компания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Инфорком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– топливный оператор, который обладает </w:t>
      </w:r>
      <w:proofErr w:type="gramStart"/>
      <w:r w:rsidRPr="00C9024A">
        <w:rPr>
          <w:rFonts w:ascii="Times New Roman" w:hAnsi="Times New Roman" w:cs="Times New Roman"/>
          <w:sz w:val="24"/>
          <w:szCs w:val="24"/>
        </w:rPr>
        <w:t>собственным</w:t>
      </w:r>
      <w:proofErr w:type="gramEnd"/>
      <w:r w:rsidRPr="00C90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процессингом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полного цикла. Это означает, что мы располагаем своим </w:t>
      </w:r>
      <w:hyperlink r:id="rId9" w:history="1">
        <w:r w:rsidRPr="00C9024A">
          <w:rPr>
            <w:rStyle w:val="ae"/>
            <w:rFonts w:ascii="Times New Roman" w:hAnsi="Times New Roman" w:cs="Times New Roman"/>
            <w:color w:val="000000"/>
            <w:sz w:val="24"/>
            <w:szCs w:val="24"/>
          </w:rPr>
          <w:t>IT-подразделением</w:t>
        </w:r>
      </w:hyperlink>
      <w:r w:rsidRPr="00C9024A">
        <w:rPr>
          <w:rFonts w:ascii="Times New Roman" w:hAnsi="Times New Roman" w:cs="Times New Roman"/>
          <w:sz w:val="24"/>
          <w:szCs w:val="24"/>
        </w:rPr>
        <w:t xml:space="preserve"> по разработке и внедрению IT-технологий.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>Технические характеристики не раскрываются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Инфорком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разрабатывалось только для нужд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процессинговой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компании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Инфорком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9024A"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 w:rsidRPr="00C9024A">
        <w:rPr>
          <w:rFonts w:ascii="Times New Roman" w:hAnsi="Times New Roman" w:cs="Times New Roman"/>
          <w:sz w:val="24"/>
          <w:szCs w:val="24"/>
        </w:rPr>
        <w:t xml:space="preserve"> ПО не распространяется, поэтому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многоэмитентной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схемы не имеет.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024A">
        <w:rPr>
          <w:rFonts w:ascii="Times New Roman" w:hAnsi="Times New Roman" w:cs="Times New Roman"/>
          <w:b/>
          <w:sz w:val="24"/>
          <w:szCs w:val="24"/>
          <w:u w:val="single"/>
        </w:rPr>
        <w:t xml:space="preserve">4.3 </w:t>
      </w:r>
      <w:proofErr w:type="spellStart"/>
      <w:r w:rsidRPr="00C9024A">
        <w:rPr>
          <w:rFonts w:ascii="Times New Roman" w:hAnsi="Times New Roman" w:cs="Times New Roman"/>
          <w:b/>
          <w:sz w:val="24"/>
          <w:szCs w:val="24"/>
          <w:u w:val="single"/>
        </w:rPr>
        <w:t>АйТи-Ойл</w:t>
      </w:r>
      <w:proofErr w:type="spellEnd"/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Разработчик </w:t>
      </w:r>
      <w:proofErr w:type="gramStart"/>
      <w:r w:rsidRPr="00C9024A">
        <w:rPr>
          <w:rFonts w:ascii="Times New Roman" w:hAnsi="Times New Roman" w:cs="Times New Roman"/>
          <w:sz w:val="24"/>
          <w:szCs w:val="24"/>
        </w:rPr>
        <w:t>собственного</w:t>
      </w:r>
      <w:proofErr w:type="gramEnd"/>
      <w:r w:rsidRPr="00C9024A">
        <w:rPr>
          <w:rFonts w:ascii="Times New Roman" w:hAnsi="Times New Roman" w:cs="Times New Roman"/>
          <w:sz w:val="24"/>
          <w:szCs w:val="24"/>
        </w:rPr>
        <w:t xml:space="preserve"> ПО</w:t>
      </w:r>
    </w:p>
    <w:p w:rsidR="00535B23" w:rsidRPr="00535B23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35B23">
        <w:rPr>
          <w:rFonts w:ascii="Times New Roman" w:hAnsi="Times New Roman" w:cs="Times New Roman"/>
          <w:sz w:val="24"/>
          <w:szCs w:val="24"/>
        </w:rPr>
        <w:t>Информация по оборудованию – отсутствует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>Технические характеристики не раскрываются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9024A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АйТи-Ойл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разрабатывалось под «локальные» нужды клиентов (сетей АЗС). В виду явных преимуществ ПО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Petrol</w:t>
      </w:r>
      <w:r w:rsidRPr="00C9024A">
        <w:rPr>
          <w:rFonts w:ascii="Times New Roman" w:hAnsi="Times New Roman" w:cs="Times New Roman"/>
          <w:sz w:val="24"/>
          <w:szCs w:val="24"/>
        </w:rPr>
        <w:t xml:space="preserve"> </w:t>
      </w:r>
      <w:r w:rsidRPr="00C9024A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C9024A">
        <w:rPr>
          <w:rFonts w:ascii="Times New Roman" w:hAnsi="Times New Roman" w:cs="Times New Roman"/>
          <w:sz w:val="24"/>
          <w:szCs w:val="24"/>
        </w:rPr>
        <w:t xml:space="preserve"> (НКТ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Софтвэр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), соответственно низкой заинтересованности </w:t>
      </w:r>
      <w:proofErr w:type="gramStart"/>
      <w:r w:rsidRPr="00C9024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9024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АйТи-Ойл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со стороны сетей АЗС и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процессинговых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компаний, </w:t>
      </w:r>
      <w:proofErr w:type="spellStart"/>
      <w:r w:rsidRPr="00C9024A">
        <w:rPr>
          <w:rFonts w:ascii="Times New Roman" w:hAnsi="Times New Roman" w:cs="Times New Roman"/>
          <w:sz w:val="24"/>
          <w:szCs w:val="24"/>
        </w:rPr>
        <w:t>многоэмитентная</w:t>
      </w:r>
      <w:proofErr w:type="spellEnd"/>
      <w:r w:rsidRPr="00C9024A">
        <w:rPr>
          <w:rFonts w:ascii="Times New Roman" w:hAnsi="Times New Roman" w:cs="Times New Roman"/>
          <w:sz w:val="24"/>
          <w:szCs w:val="24"/>
        </w:rPr>
        <w:t xml:space="preserve"> схема не разрабатывалась.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9024A">
        <w:rPr>
          <w:rFonts w:ascii="Times New Roman" w:hAnsi="Times New Roman" w:cs="Times New Roman"/>
          <w:b/>
          <w:sz w:val="24"/>
          <w:szCs w:val="24"/>
        </w:rPr>
        <w:t>5.</w:t>
      </w:r>
      <w:r w:rsidRPr="00C9024A">
        <w:rPr>
          <w:rFonts w:ascii="Times New Roman" w:hAnsi="Times New Roman" w:cs="Times New Roman"/>
          <w:b/>
          <w:sz w:val="24"/>
          <w:szCs w:val="24"/>
        </w:rPr>
        <w:tab/>
        <w:t>Перечень программных платформ, доступных к приобретению на территории РФ, позволяющих построить (реализовать) систему (технологию) расчета топливными картами.</w:t>
      </w:r>
    </w:p>
    <w:p w:rsidR="00535B23" w:rsidRPr="00C9024A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35B23" w:rsidRPr="00535B23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rPr>
          <w:rFonts w:ascii="Times New Roman" w:hAnsi="Times New Roman" w:cs="Times New Roman"/>
          <w:sz w:val="24"/>
          <w:szCs w:val="24"/>
        </w:rPr>
      </w:pPr>
      <w:r w:rsidRPr="00535B23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Pr="00535B23">
        <w:rPr>
          <w:rFonts w:ascii="Times New Roman" w:hAnsi="Times New Roman" w:cs="Times New Roman"/>
          <w:sz w:val="24"/>
          <w:szCs w:val="24"/>
          <w:lang w:val="en-US"/>
        </w:rPr>
        <w:t>Petrol</w:t>
      </w:r>
      <w:r w:rsidRPr="00535B23">
        <w:rPr>
          <w:rFonts w:ascii="Times New Roman" w:hAnsi="Times New Roman" w:cs="Times New Roman"/>
          <w:sz w:val="24"/>
          <w:szCs w:val="24"/>
        </w:rPr>
        <w:t xml:space="preserve"> </w:t>
      </w:r>
      <w:r w:rsidRPr="00535B23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535B23">
        <w:rPr>
          <w:rFonts w:ascii="Times New Roman" w:hAnsi="Times New Roman" w:cs="Times New Roman"/>
          <w:sz w:val="24"/>
          <w:szCs w:val="24"/>
        </w:rPr>
        <w:t xml:space="preserve"> (разработчик НКТ </w:t>
      </w:r>
      <w:proofErr w:type="spellStart"/>
      <w:r w:rsidRPr="00535B23">
        <w:rPr>
          <w:rFonts w:ascii="Times New Roman" w:hAnsi="Times New Roman" w:cs="Times New Roman"/>
          <w:sz w:val="24"/>
          <w:szCs w:val="24"/>
        </w:rPr>
        <w:t>Софтвэр</w:t>
      </w:r>
      <w:proofErr w:type="spellEnd"/>
      <w:r w:rsidRPr="00535B23">
        <w:rPr>
          <w:rFonts w:ascii="Times New Roman" w:hAnsi="Times New Roman" w:cs="Times New Roman"/>
          <w:sz w:val="24"/>
          <w:szCs w:val="24"/>
        </w:rPr>
        <w:t>) – объект претензии</w:t>
      </w:r>
    </w:p>
    <w:p w:rsidR="004C0F5A" w:rsidRPr="00535B23" w:rsidRDefault="00535B23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35B23">
        <w:rPr>
          <w:rFonts w:ascii="Times New Roman" w:hAnsi="Times New Roman" w:cs="Times New Roman"/>
          <w:sz w:val="24"/>
          <w:szCs w:val="24"/>
        </w:rPr>
        <w:t>АйТи-Ойл</w:t>
      </w:r>
      <w:proofErr w:type="spellEnd"/>
      <w:r w:rsidRPr="00535B23">
        <w:rPr>
          <w:rFonts w:ascii="Times New Roman" w:hAnsi="Times New Roman" w:cs="Times New Roman"/>
          <w:sz w:val="24"/>
          <w:szCs w:val="24"/>
        </w:rPr>
        <w:t xml:space="preserve"> (разработчик </w:t>
      </w:r>
      <w:proofErr w:type="spellStart"/>
      <w:r w:rsidRPr="00535B23">
        <w:rPr>
          <w:rFonts w:ascii="Times New Roman" w:hAnsi="Times New Roman" w:cs="Times New Roman"/>
          <w:sz w:val="24"/>
          <w:szCs w:val="24"/>
        </w:rPr>
        <w:t>АйТи-Ойл</w:t>
      </w:r>
      <w:proofErr w:type="spellEnd"/>
      <w:r w:rsidRPr="00535B23">
        <w:rPr>
          <w:rFonts w:ascii="Times New Roman" w:hAnsi="Times New Roman" w:cs="Times New Roman"/>
          <w:sz w:val="24"/>
          <w:szCs w:val="24"/>
        </w:rPr>
        <w:t xml:space="preserve">) – предложение от </w:t>
      </w:r>
      <w:proofErr w:type="spellStart"/>
      <w:r w:rsidRPr="00535B23">
        <w:rPr>
          <w:rFonts w:ascii="Times New Roman" w:hAnsi="Times New Roman" w:cs="Times New Roman"/>
          <w:sz w:val="24"/>
          <w:szCs w:val="24"/>
        </w:rPr>
        <w:t>АйТи-Ойл</w:t>
      </w:r>
      <w:proofErr w:type="spellEnd"/>
      <w:r w:rsidRPr="00535B23">
        <w:rPr>
          <w:rFonts w:ascii="Times New Roman" w:hAnsi="Times New Roman" w:cs="Times New Roman"/>
          <w:sz w:val="24"/>
          <w:szCs w:val="24"/>
        </w:rPr>
        <w:t xml:space="preserve"> есть, но функциональность технологии </w:t>
      </w:r>
      <w:proofErr w:type="spellStart"/>
      <w:r w:rsidRPr="00535B23">
        <w:rPr>
          <w:rFonts w:ascii="Times New Roman" w:hAnsi="Times New Roman" w:cs="Times New Roman"/>
          <w:sz w:val="24"/>
          <w:szCs w:val="24"/>
        </w:rPr>
        <w:t>АйТи-Ойл</w:t>
      </w:r>
      <w:proofErr w:type="spellEnd"/>
      <w:r w:rsidRPr="00535B23">
        <w:rPr>
          <w:rFonts w:ascii="Times New Roman" w:hAnsi="Times New Roman" w:cs="Times New Roman"/>
          <w:sz w:val="24"/>
          <w:szCs w:val="24"/>
        </w:rPr>
        <w:t xml:space="preserve"> ограничена локальными нуждами конкретного клиента (сети АЗС). </w:t>
      </w:r>
      <w:proofErr w:type="spellStart"/>
      <w:r w:rsidRPr="00535B23">
        <w:rPr>
          <w:rFonts w:ascii="Times New Roman" w:hAnsi="Times New Roman" w:cs="Times New Roman"/>
          <w:sz w:val="24"/>
          <w:szCs w:val="24"/>
        </w:rPr>
        <w:t>Многоэмитентная</w:t>
      </w:r>
      <w:proofErr w:type="spellEnd"/>
      <w:r w:rsidRPr="00535B23">
        <w:rPr>
          <w:rFonts w:ascii="Times New Roman" w:hAnsi="Times New Roman" w:cs="Times New Roman"/>
          <w:sz w:val="24"/>
          <w:szCs w:val="24"/>
        </w:rPr>
        <w:t xml:space="preserve"> схема не предусмотрена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C0F5A" w:rsidRPr="007249D4" w:rsidRDefault="00E06BBC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49D4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A5604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проблем технического характера (описание), финансового характера (финансовые издержки с соответствующими подробными расчетами) и т.д. по переходу на новую программную платформу: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6BBC" w:rsidRPr="00C9024A" w:rsidRDefault="00E06BBC" w:rsidP="00E06BBC">
      <w:pPr>
        <w:numPr>
          <w:ilvl w:val="0"/>
          <w:numId w:val="0"/>
        </w:numPr>
        <w:spacing w:after="0" w:afterAutospacing="0" w:line="24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C9024A">
        <w:rPr>
          <w:rFonts w:ascii="Times New Roman" w:hAnsi="Times New Roman"/>
          <w:b/>
          <w:sz w:val="24"/>
          <w:szCs w:val="24"/>
          <w:u w:val="single"/>
        </w:rPr>
        <w:t>Трудности технического характера:</w:t>
      </w:r>
      <w:r>
        <w:rPr>
          <w:rFonts w:ascii="Times New Roman" w:hAnsi="Times New Roman"/>
          <w:sz w:val="24"/>
          <w:szCs w:val="24"/>
        </w:rPr>
        <w:br/>
        <w:t>1.1</w:t>
      </w:r>
      <w:r>
        <w:rPr>
          <w:rFonts w:ascii="Times New Roman" w:hAnsi="Times New Roman"/>
          <w:sz w:val="24"/>
          <w:szCs w:val="24"/>
        </w:rPr>
        <w:tab/>
      </w:r>
      <w:r w:rsidRPr="00C9024A">
        <w:rPr>
          <w:rFonts w:ascii="Times New Roman" w:hAnsi="Times New Roman"/>
          <w:sz w:val="24"/>
          <w:szCs w:val="24"/>
        </w:rPr>
        <w:t>обучение персонала (1-2 месяца)</w:t>
      </w:r>
      <w:r w:rsidRPr="00C9024A">
        <w:rPr>
          <w:rFonts w:ascii="Times New Roman" w:hAnsi="Times New Roman"/>
          <w:sz w:val="24"/>
          <w:szCs w:val="24"/>
        </w:rPr>
        <w:br/>
        <w:t>1.2</w:t>
      </w:r>
      <w:r w:rsidRPr="00C9024A">
        <w:rPr>
          <w:rFonts w:ascii="Times New Roman" w:hAnsi="Times New Roman"/>
          <w:sz w:val="24"/>
          <w:szCs w:val="24"/>
        </w:rPr>
        <w:tab/>
        <w:t>установка нового ПО, тестирование, доработки, устранения ошибок (6 - 12 месяцев)</w:t>
      </w:r>
    </w:p>
    <w:p w:rsidR="00E06BBC" w:rsidRDefault="00E06BBC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textAlignment w:val="center"/>
        <w:rPr>
          <w:rFonts w:ascii="Times New Roman" w:hAnsi="Times New Roman"/>
          <w:sz w:val="24"/>
          <w:szCs w:val="24"/>
        </w:rPr>
      </w:pPr>
      <w:proofErr w:type="gramStart"/>
      <w:r w:rsidRPr="00C9024A">
        <w:rPr>
          <w:rFonts w:ascii="Times New Roman" w:hAnsi="Times New Roman"/>
          <w:sz w:val="24"/>
          <w:szCs w:val="24"/>
        </w:rPr>
        <w:t>1.3</w:t>
      </w:r>
      <w:r w:rsidRPr="00C9024A">
        <w:rPr>
          <w:rFonts w:ascii="Times New Roman" w:hAnsi="Times New Roman"/>
          <w:sz w:val="24"/>
          <w:szCs w:val="24"/>
        </w:rPr>
        <w:tab/>
        <w:t xml:space="preserve">в дополнение к имеющемуся оборудованию дополнительная установка терминального оборудования по всей территории РФ и стран СНГ в виду того, что внедрение новой технологии должно происходить параллельно с текущей работой в системе </w:t>
      </w:r>
      <w:r w:rsidRPr="00C9024A">
        <w:rPr>
          <w:rFonts w:ascii="Times New Roman" w:hAnsi="Times New Roman"/>
          <w:sz w:val="24"/>
          <w:szCs w:val="24"/>
          <w:lang w:val="en-US"/>
        </w:rPr>
        <w:t>Petrol</w:t>
      </w:r>
      <w:r w:rsidRPr="00C9024A">
        <w:rPr>
          <w:rFonts w:ascii="Times New Roman" w:hAnsi="Times New Roman"/>
          <w:sz w:val="24"/>
          <w:szCs w:val="24"/>
        </w:rPr>
        <w:t xml:space="preserve"> </w:t>
      </w:r>
      <w:r w:rsidRPr="00C9024A">
        <w:rPr>
          <w:rFonts w:ascii="Times New Roman" w:hAnsi="Times New Roman"/>
          <w:sz w:val="24"/>
          <w:szCs w:val="24"/>
          <w:lang w:val="en-US"/>
        </w:rPr>
        <w:t>Plus</w:t>
      </w:r>
      <w:r w:rsidRPr="00C9024A">
        <w:rPr>
          <w:rFonts w:ascii="Times New Roman" w:hAnsi="Times New Roman"/>
          <w:sz w:val="24"/>
          <w:szCs w:val="24"/>
        </w:rPr>
        <w:t xml:space="preserve"> (чтобы выполнять условия государственных контрактов и договоров с перевозчиками) (от 12 месяцев до бесконечности)</w:t>
      </w:r>
      <w:r w:rsidRPr="00C9024A">
        <w:rPr>
          <w:rFonts w:ascii="Times New Roman" w:hAnsi="Times New Roman"/>
          <w:sz w:val="24"/>
          <w:szCs w:val="24"/>
        </w:rPr>
        <w:br/>
        <w:t>1.4</w:t>
      </w:r>
      <w:r w:rsidRPr="00C9024A">
        <w:rPr>
          <w:rFonts w:ascii="Times New Roman" w:hAnsi="Times New Roman"/>
          <w:sz w:val="24"/>
          <w:szCs w:val="24"/>
        </w:rPr>
        <w:tab/>
        <w:t>выдача клиентам в дополнение топливных карт новой технологии (</w:t>
      </w:r>
      <w:r>
        <w:rPr>
          <w:rFonts w:ascii="Times New Roman" w:hAnsi="Times New Roman"/>
          <w:sz w:val="24"/>
          <w:szCs w:val="24"/>
        </w:rPr>
        <w:t>на каждые</w:t>
      </w:r>
      <w:r w:rsidRPr="00C9024A">
        <w:rPr>
          <w:rFonts w:ascii="Times New Roman" w:hAnsi="Times New Roman"/>
          <w:sz w:val="24"/>
          <w:szCs w:val="24"/>
        </w:rPr>
        <w:t xml:space="preserve"> 1</w:t>
      </w:r>
      <w:proofErr w:type="gramEnd"/>
      <w:r w:rsidRPr="00C9024A">
        <w:rPr>
          <w:rFonts w:ascii="Times New Roman" w:hAnsi="Times New Roman"/>
          <w:sz w:val="24"/>
          <w:szCs w:val="24"/>
        </w:rPr>
        <w:t> </w:t>
      </w:r>
      <w:proofErr w:type="gramStart"/>
      <w:r w:rsidRPr="00C9024A">
        <w:rPr>
          <w:rFonts w:ascii="Times New Roman" w:hAnsi="Times New Roman"/>
          <w:sz w:val="24"/>
          <w:szCs w:val="24"/>
        </w:rPr>
        <w:t xml:space="preserve">000 000 карт – </w:t>
      </w:r>
      <w:r w:rsidRPr="00E06BBC">
        <w:rPr>
          <w:rFonts w:ascii="Times New Roman" w:hAnsi="Times New Roman"/>
          <w:sz w:val="24"/>
          <w:szCs w:val="24"/>
        </w:rPr>
        <w:t>~</w:t>
      </w:r>
      <w:r>
        <w:rPr>
          <w:rFonts w:ascii="Times New Roman" w:hAnsi="Times New Roman"/>
          <w:sz w:val="24"/>
          <w:szCs w:val="24"/>
        </w:rPr>
        <w:t xml:space="preserve"> 83 000 </w:t>
      </w:r>
      <w:r w:rsidRPr="00C9024A">
        <w:rPr>
          <w:rFonts w:ascii="Times New Roman" w:hAnsi="Times New Roman"/>
          <w:sz w:val="24"/>
          <w:szCs w:val="24"/>
        </w:rPr>
        <w:t>человек/часов на форматирование карт и неизвестное количество времени на выдачу их клиентов)</w:t>
      </w:r>
      <w:r w:rsidRPr="00C9024A">
        <w:rPr>
          <w:rFonts w:ascii="Times New Roman" w:hAnsi="Times New Roman"/>
          <w:sz w:val="24"/>
          <w:szCs w:val="24"/>
        </w:rPr>
        <w:br/>
        <w:t>1.5</w:t>
      </w:r>
      <w:r w:rsidRPr="00C9024A">
        <w:rPr>
          <w:rFonts w:ascii="Times New Roman" w:hAnsi="Times New Roman"/>
          <w:sz w:val="24"/>
          <w:szCs w:val="24"/>
        </w:rPr>
        <w:tab/>
        <w:t>изъятие терминального оборудования с АЗС по всей территории РФ и стран СНГ после успешного начала работы новой технологии (от 12 месяцев до бесконечности)</w:t>
      </w:r>
      <w:r w:rsidRPr="00C9024A">
        <w:rPr>
          <w:rFonts w:ascii="Times New Roman" w:hAnsi="Times New Roman"/>
          <w:sz w:val="24"/>
          <w:szCs w:val="24"/>
        </w:rPr>
        <w:br/>
        <w:t>1.6</w:t>
      </w:r>
      <w:r w:rsidRPr="00C9024A">
        <w:rPr>
          <w:rFonts w:ascii="Times New Roman" w:hAnsi="Times New Roman"/>
          <w:sz w:val="24"/>
          <w:szCs w:val="24"/>
        </w:rPr>
        <w:tab/>
        <w:t>изъятие у клиентов топливных карт старой технологии</w:t>
      </w:r>
      <w:r w:rsidRPr="00C9024A">
        <w:rPr>
          <w:rFonts w:ascii="Times New Roman" w:hAnsi="Times New Roman"/>
          <w:sz w:val="24"/>
          <w:szCs w:val="24"/>
        </w:rPr>
        <w:br/>
        <w:t>1.7</w:t>
      </w:r>
      <w:r w:rsidRPr="00C9024A">
        <w:rPr>
          <w:rFonts w:ascii="Times New Roman" w:hAnsi="Times New Roman"/>
          <w:sz w:val="24"/>
          <w:szCs w:val="24"/>
        </w:rPr>
        <w:tab/>
        <w:t>составление инструкций и регламентов работы в новой технологии безналичных</w:t>
      </w:r>
      <w:proofErr w:type="gramEnd"/>
      <w:r w:rsidRPr="00C9024A">
        <w:rPr>
          <w:rFonts w:ascii="Times New Roman" w:hAnsi="Times New Roman"/>
          <w:sz w:val="24"/>
          <w:szCs w:val="24"/>
        </w:rPr>
        <w:t xml:space="preserve"> расчетов (2 – 3 месяца)</w:t>
      </w:r>
    </w:p>
    <w:p w:rsidR="00E06BBC" w:rsidRPr="002A5604" w:rsidRDefault="00E06BBC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024A">
        <w:rPr>
          <w:rFonts w:ascii="Times New Roman" w:hAnsi="Times New Roman"/>
          <w:b/>
          <w:sz w:val="24"/>
          <w:szCs w:val="24"/>
          <w:u w:val="single"/>
        </w:rPr>
        <w:t>Финансовые затраты:</w:t>
      </w:r>
      <w:r w:rsidRPr="00C9024A">
        <w:rPr>
          <w:rFonts w:ascii="Times New Roman" w:hAnsi="Times New Roman"/>
          <w:sz w:val="24"/>
          <w:szCs w:val="24"/>
        </w:rPr>
        <w:br/>
        <w:t>2.1</w:t>
      </w:r>
      <w:r w:rsidRPr="00C9024A">
        <w:rPr>
          <w:rFonts w:ascii="Times New Roman" w:hAnsi="Times New Roman"/>
          <w:sz w:val="24"/>
          <w:szCs w:val="24"/>
        </w:rPr>
        <w:tab/>
        <w:t>покупка новой системы безналичных расчетов, новых карт и терминального оборудования (стоимость неизвестна в виду отсутствия предложений, удовлетворяющих спросу)</w:t>
      </w:r>
      <w:r w:rsidRPr="00C9024A">
        <w:rPr>
          <w:rFonts w:ascii="Times New Roman" w:hAnsi="Times New Roman"/>
          <w:sz w:val="24"/>
          <w:szCs w:val="24"/>
        </w:rPr>
        <w:br/>
        <w:t>2.2</w:t>
      </w:r>
      <w:r w:rsidRPr="00C9024A">
        <w:rPr>
          <w:rFonts w:ascii="Times New Roman" w:hAnsi="Times New Roman"/>
          <w:sz w:val="24"/>
          <w:szCs w:val="24"/>
        </w:rPr>
        <w:tab/>
        <w:t>расходы на покупку нового высокотехнологического оборудования (сервера) (стоимость неизвестна в виду отсутствия предложений, удовлетворяющих спросу, и</w:t>
      </w:r>
      <w:proofErr w:type="gramStart"/>
      <w:r w:rsidRPr="00C9024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9024A">
        <w:rPr>
          <w:rFonts w:ascii="Times New Roman" w:hAnsi="Times New Roman"/>
          <w:sz w:val="24"/>
          <w:szCs w:val="24"/>
        </w:rPr>
        <w:t xml:space="preserve"> как следствие, в виду отсутствия тех. требований от поставщика ПО)</w:t>
      </w:r>
      <w:r w:rsidRPr="00C9024A">
        <w:rPr>
          <w:rFonts w:ascii="Times New Roman" w:hAnsi="Times New Roman"/>
          <w:sz w:val="24"/>
          <w:szCs w:val="24"/>
        </w:rPr>
        <w:br/>
        <w:t>2.3</w:t>
      </w:r>
      <w:r w:rsidRPr="00C9024A">
        <w:rPr>
          <w:rFonts w:ascii="Times New Roman" w:hAnsi="Times New Roman"/>
          <w:sz w:val="24"/>
          <w:szCs w:val="24"/>
        </w:rPr>
        <w:tab/>
        <w:t>расходы на командировки первого этапа (пункт 1.3), проезд, проживание специалистов терминального оборудования (расчет невозможен)</w:t>
      </w:r>
      <w:r w:rsidRPr="00C9024A">
        <w:rPr>
          <w:rFonts w:ascii="Times New Roman" w:hAnsi="Times New Roman"/>
          <w:sz w:val="24"/>
          <w:szCs w:val="24"/>
        </w:rPr>
        <w:br/>
        <w:t>2.4</w:t>
      </w:r>
      <w:r w:rsidRPr="00C9024A">
        <w:rPr>
          <w:rFonts w:ascii="Times New Roman" w:hAnsi="Times New Roman"/>
          <w:sz w:val="24"/>
          <w:szCs w:val="24"/>
        </w:rPr>
        <w:tab/>
        <w:t>расходы на дополнительных сотрудников ()</w:t>
      </w:r>
      <w:r w:rsidRPr="00C9024A">
        <w:rPr>
          <w:rFonts w:ascii="Times New Roman" w:hAnsi="Times New Roman"/>
          <w:sz w:val="24"/>
          <w:szCs w:val="24"/>
        </w:rPr>
        <w:br/>
        <w:t>2.5</w:t>
      </w:r>
      <w:r w:rsidRPr="00C9024A">
        <w:rPr>
          <w:rFonts w:ascii="Times New Roman" w:hAnsi="Times New Roman"/>
          <w:sz w:val="24"/>
          <w:szCs w:val="24"/>
        </w:rPr>
        <w:tab/>
        <w:t xml:space="preserve">расходы на командировки первого этапа (пункт 1.5), проезд, проживание специалистов терминального оборудования (расчет невозможен) </w:t>
      </w:r>
      <w:r w:rsidRPr="00C9024A">
        <w:rPr>
          <w:rFonts w:ascii="Times New Roman" w:hAnsi="Times New Roman"/>
          <w:sz w:val="24"/>
          <w:szCs w:val="24"/>
        </w:rPr>
        <w:br/>
        <w:t>2.6</w:t>
      </w:r>
      <w:r w:rsidRPr="00C9024A">
        <w:rPr>
          <w:rFonts w:ascii="Times New Roman" w:hAnsi="Times New Roman"/>
          <w:sz w:val="24"/>
          <w:szCs w:val="24"/>
        </w:rPr>
        <w:tab/>
        <w:t>расходы на курьерскую службу для доставки топливных карт новой технологии клиентам (зависит от расценок поставщиков услуг доставки почты)</w:t>
      </w:r>
    </w:p>
    <w:p w:rsidR="00E06BBC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В настоящее время систему ПАК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Петрол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Плюс» нельзя заменить. Нет аналога. 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Для разработки нового ПАК, замены более 20 000 учетных терминалов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перевыпуска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около 30 миллионов топливных карт понадобится не менее 15 миллиардов рублей.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textAlignment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>По данным аналитического аген</w:t>
      </w:r>
      <w:r w:rsidR="00314377">
        <w:rPr>
          <w:rFonts w:ascii="Times New Roman" w:hAnsi="Times New Roman" w:cs="Times New Roman"/>
          <w:i/>
          <w:color w:val="000000"/>
          <w:sz w:val="24"/>
          <w:szCs w:val="24"/>
        </w:rPr>
        <w:t>т</w:t>
      </w:r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>ства «</w:t>
      </w:r>
      <w:proofErr w:type="spellStart"/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>Автостат</w:t>
      </w:r>
      <w:proofErr w:type="spellEnd"/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» на 01 января 2011г в России </w:t>
      </w:r>
      <w:r w:rsidR="00314377">
        <w:rPr>
          <w:rFonts w:ascii="Times New Roman" w:hAnsi="Times New Roman" w:cs="Times New Roman"/>
          <w:i/>
          <w:color w:val="000000"/>
          <w:sz w:val="24"/>
          <w:szCs w:val="24"/>
        </w:rPr>
        <w:t>зарегистрировано 41,4 млн. авто</w:t>
      </w:r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>транспортных средств из них: 3,43 млн. грузового автотранспорта  (8,3%) и 3,54 млн. легкого коммерческого автотранспорта (8,55%) . Среднегодовой прирост автопарка составляет 4,1%, т</w:t>
      </w:r>
      <w:proofErr w:type="gramStart"/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>.е</w:t>
      </w:r>
      <w:proofErr w:type="gramEnd"/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на 01 января 2013 г. в России будет зарегистрировано 44,8 млн. автотранспортных средств из них грузового и легкого коммерческого тра</w:t>
      </w:r>
      <w:r w:rsidR="00314377">
        <w:rPr>
          <w:rFonts w:ascii="Times New Roman" w:hAnsi="Times New Roman" w:cs="Times New Roman"/>
          <w:i/>
          <w:color w:val="000000"/>
          <w:sz w:val="24"/>
          <w:szCs w:val="24"/>
        </w:rPr>
        <w:t>н</w:t>
      </w:r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>спорта  7,6 млн. (16,85%).</w:t>
      </w:r>
    </w:p>
    <w:p w:rsidR="004C0F5A" w:rsidRPr="00FB5002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textAlignment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C0F5A" w:rsidRPr="00FB5002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textAlignment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>Количество автотранспорта используемого юридическими лицами составляет  35,8 млн., из них 30,43 млн. обслуживается по топливным картам системы ПАК «</w:t>
      </w:r>
      <w:proofErr w:type="spellStart"/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>Петрол</w:t>
      </w:r>
      <w:proofErr w:type="spellEnd"/>
      <w:r w:rsidRPr="00FB50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Плюс»</w:t>
      </w:r>
    </w:p>
    <w:p w:rsidR="00E06BBC" w:rsidRDefault="00E06BBC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4C0F5A" w:rsidRPr="007249D4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867E0">
        <w:rPr>
          <w:rFonts w:ascii="Times New Roman" w:hAnsi="Times New Roman" w:cs="Times New Roman"/>
          <w:b/>
          <w:sz w:val="24"/>
          <w:szCs w:val="24"/>
        </w:rPr>
        <w:t xml:space="preserve">Информация в табличной форме с указанием перечня условий и требований использования (покупки) программных, аппаратных средств и их обновлений, а так же сопутствующих услуг (с указанием перечня услуг: поддержка, администрирование, обновление, доработка) с 01.01.2011 года по настоящее время: </w:t>
      </w:r>
    </w:p>
    <w:tbl>
      <w:tblPr>
        <w:tblW w:w="0" w:type="auto"/>
        <w:tblInd w:w="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0A0"/>
      </w:tblPr>
      <w:tblGrid>
        <w:gridCol w:w="1134"/>
        <w:gridCol w:w="3632"/>
        <w:gridCol w:w="5780"/>
      </w:tblGrid>
      <w:tr w:rsidR="004C0F5A" w:rsidRPr="0087404B" w:rsidTr="007657FF">
        <w:tc>
          <w:tcPr>
            <w:tcW w:w="1134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87404B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cs="Times New Roman"/>
                <w:b/>
                <w:sz w:val="20"/>
                <w:szCs w:val="20"/>
              </w:rPr>
            </w:pPr>
            <w:r w:rsidRPr="0087404B">
              <w:rPr>
                <w:rFonts w:cs="Times New Roman"/>
                <w:b/>
                <w:sz w:val="20"/>
                <w:szCs w:val="20"/>
              </w:rPr>
              <w:t>№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6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87404B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87404B">
              <w:rPr>
                <w:rFonts w:ascii="Calibri" w:hAnsi="Calibri" w:cs="Times New Roman"/>
                <w:b/>
                <w:sz w:val="20"/>
                <w:szCs w:val="20"/>
              </w:rPr>
              <w:t>Условия и требования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87404B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87404B">
              <w:rPr>
                <w:rFonts w:ascii="Calibri" w:hAnsi="Calibri" w:cs="Times New Roman"/>
                <w:b/>
                <w:sz w:val="20"/>
                <w:szCs w:val="20"/>
              </w:rPr>
              <w:t>Описание</w:t>
            </w:r>
          </w:p>
        </w:tc>
      </w:tr>
      <w:tr w:rsidR="004C0F5A" w:rsidRPr="0087404B" w:rsidTr="007657FF">
        <w:tc>
          <w:tcPr>
            <w:tcW w:w="1134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Техническая поддержка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Т.к. компания разработчик не передает исходные коды программных модулей, в случае возникновения проблем и технических вопрос</w:t>
            </w:r>
            <w:r w:rsidR="00A725D6">
              <w:rPr>
                <w:rFonts w:ascii="Times New Roman" w:hAnsi="Times New Roman" w:cs="Times New Roman"/>
                <w:sz w:val="20"/>
                <w:szCs w:val="20"/>
              </w:rPr>
              <w:t>ов эмитент</w:t>
            </w: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25D6">
              <w:rPr>
                <w:rFonts w:ascii="Times New Roman" w:hAnsi="Times New Roman" w:cs="Times New Roman"/>
                <w:sz w:val="20"/>
                <w:szCs w:val="20"/>
              </w:rPr>
              <w:t>вынужден</w:t>
            </w: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 xml:space="preserve"> обращаться в компании ООО "НКТ </w:t>
            </w:r>
            <w:proofErr w:type="spellStart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Софтвэр</w:t>
            </w:r>
            <w:proofErr w:type="spellEnd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4C0F5A" w:rsidRPr="0087404B" w:rsidTr="007657FF">
        <w:tc>
          <w:tcPr>
            <w:tcW w:w="1134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взаимоприема</w:t>
            </w:r>
            <w:proofErr w:type="spellEnd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 xml:space="preserve"> топливных карт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 xml:space="preserve">Данную функцию исполняет компания ООО "НКТ </w:t>
            </w:r>
            <w:proofErr w:type="spellStart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Софтвэр</w:t>
            </w:r>
            <w:proofErr w:type="spellEnd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", самостоятельно сделать не возможно</w:t>
            </w:r>
          </w:p>
        </w:tc>
      </w:tr>
      <w:tr w:rsidR="004C0F5A" w:rsidRPr="0087404B" w:rsidTr="007657FF">
        <w:tc>
          <w:tcPr>
            <w:tcW w:w="1134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Выпуск обновлений программных модулей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Исправление найденных ошибок, добавление новых функций системы</w:t>
            </w:r>
          </w:p>
        </w:tc>
      </w:tr>
      <w:tr w:rsidR="004C0F5A" w:rsidRPr="0087404B" w:rsidTr="007657FF">
        <w:tc>
          <w:tcPr>
            <w:tcW w:w="1134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Заказ топливных карт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Технологическая платформа компании ООО "НКТ </w:t>
            </w:r>
            <w:proofErr w:type="spellStart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Софтвэр</w:t>
            </w:r>
            <w:proofErr w:type="spellEnd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" не позволяет настроить выпуск и прием топливных карт сторонних производителей</w:t>
            </w:r>
          </w:p>
        </w:tc>
      </w:tr>
      <w:tr w:rsidR="004C0F5A" w:rsidRPr="0087404B" w:rsidTr="007657FF">
        <w:tc>
          <w:tcPr>
            <w:tcW w:w="1134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Заказ терминалов и карточных считывателей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0F5A" w:rsidRPr="009F2692" w:rsidRDefault="004C0F5A" w:rsidP="00E06BBC">
            <w:pPr>
              <w:numPr>
                <w:ilvl w:val="0"/>
                <w:numId w:val="0"/>
              </w:num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 xml:space="preserve">Политика компании ООО "НКТ </w:t>
            </w:r>
            <w:proofErr w:type="spellStart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Софтвэр</w:t>
            </w:r>
            <w:proofErr w:type="spellEnd"/>
            <w:r w:rsidRPr="009F269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ООО «ТД «НКТ»</w:t>
            </w:r>
            <w:r w:rsidRPr="009F2692">
              <w:rPr>
                <w:rFonts w:ascii="Times New Roman" w:hAnsi="Times New Roman" w:cs="Times New Roman"/>
                <w:sz w:val="20"/>
                <w:szCs w:val="20"/>
              </w:rPr>
              <w:t xml:space="preserve"> и технологическая платформа компании не позволяет закупать оборудование сторонних фирм</w:t>
            </w:r>
          </w:p>
        </w:tc>
      </w:tr>
    </w:tbl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867E0">
        <w:rPr>
          <w:rFonts w:ascii="Times New Roman" w:hAnsi="Times New Roman" w:cs="Times New Roman"/>
          <w:b/>
          <w:sz w:val="24"/>
          <w:szCs w:val="24"/>
        </w:rPr>
        <w:t>Перечень юридических лиц, у которых приобретались программные и аппаратные средства и их обновления для реализации каждого из технологических решений системы расчёта топливными картами, приведенных в информации по пункту 3:</w:t>
      </w: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67E0">
        <w:rPr>
          <w:rFonts w:ascii="Times New Roman" w:hAnsi="Times New Roman" w:cs="Times New Roman"/>
          <w:sz w:val="24"/>
          <w:szCs w:val="24"/>
        </w:rPr>
        <w:t xml:space="preserve">ООО «Компания </w:t>
      </w:r>
      <w:proofErr w:type="spellStart"/>
      <w:r w:rsidRPr="00A867E0">
        <w:rPr>
          <w:rFonts w:ascii="Times New Roman" w:hAnsi="Times New Roman" w:cs="Times New Roman"/>
          <w:sz w:val="24"/>
          <w:szCs w:val="24"/>
        </w:rPr>
        <w:t>Петрол</w:t>
      </w:r>
      <w:proofErr w:type="spellEnd"/>
      <w:r w:rsidRPr="00A867E0">
        <w:rPr>
          <w:rFonts w:ascii="Times New Roman" w:hAnsi="Times New Roman" w:cs="Times New Roman"/>
          <w:sz w:val="24"/>
          <w:szCs w:val="24"/>
        </w:rPr>
        <w:t xml:space="preserve"> Плюс» (ОГРН 1028800001053, ИНН 8801011270) </w:t>
      </w: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67E0">
        <w:rPr>
          <w:rFonts w:ascii="Times New Roman" w:hAnsi="Times New Roman" w:cs="Times New Roman"/>
          <w:sz w:val="24"/>
          <w:szCs w:val="24"/>
        </w:rPr>
        <w:t xml:space="preserve">ООО «НКТ </w:t>
      </w:r>
      <w:proofErr w:type="spellStart"/>
      <w:r w:rsidRPr="00A867E0">
        <w:rPr>
          <w:rFonts w:ascii="Times New Roman" w:hAnsi="Times New Roman" w:cs="Times New Roman"/>
          <w:sz w:val="24"/>
          <w:szCs w:val="24"/>
        </w:rPr>
        <w:t>Софтвэр</w:t>
      </w:r>
      <w:proofErr w:type="spellEnd"/>
      <w:r w:rsidRPr="00A867E0">
        <w:rPr>
          <w:rFonts w:ascii="Times New Roman" w:hAnsi="Times New Roman" w:cs="Times New Roman"/>
          <w:sz w:val="24"/>
          <w:szCs w:val="24"/>
        </w:rPr>
        <w:t xml:space="preserve">» (ОГРН 1087746118162, ИНН 7743676000, юридический адрес: 125445, г. Москва, ул. Смольная, д. 20А). </w:t>
      </w: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67E0">
        <w:rPr>
          <w:rFonts w:ascii="Times New Roman" w:hAnsi="Times New Roman" w:cs="Times New Roman"/>
          <w:sz w:val="24"/>
          <w:szCs w:val="24"/>
        </w:rPr>
        <w:t>ООО «ТД НКТ»</w:t>
      </w: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657F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867E0">
        <w:rPr>
          <w:rFonts w:ascii="Times New Roman" w:hAnsi="Times New Roman" w:cs="Times New Roman"/>
          <w:b/>
          <w:sz w:val="24"/>
          <w:szCs w:val="24"/>
        </w:rPr>
        <w:t>Перечень юридических лиц, которыми предоставлялись услуги по технической поддержке и сопровождению программных и аппаратных сре</w:t>
      </w:r>
      <w:proofErr w:type="gramStart"/>
      <w:r w:rsidRPr="00A867E0">
        <w:rPr>
          <w:rFonts w:ascii="Times New Roman" w:hAnsi="Times New Roman" w:cs="Times New Roman"/>
          <w:b/>
          <w:sz w:val="24"/>
          <w:szCs w:val="24"/>
        </w:rPr>
        <w:t>дств в р</w:t>
      </w:r>
      <w:proofErr w:type="gramEnd"/>
      <w:r w:rsidRPr="00A867E0">
        <w:rPr>
          <w:rFonts w:ascii="Times New Roman" w:hAnsi="Times New Roman" w:cs="Times New Roman"/>
          <w:b/>
          <w:sz w:val="24"/>
          <w:szCs w:val="24"/>
        </w:rPr>
        <w:t>азрезе технологических решений, приведенных в информации по 3 пункту:</w:t>
      </w: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67E0">
        <w:rPr>
          <w:rFonts w:ascii="Times New Roman" w:hAnsi="Times New Roman" w:cs="Times New Roman"/>
          <w:sz w:val="24"/>
          <w:szCs w:val="24"/>
        </w:rPr>
        <w:t xml:space="preserve">  Автономной некоммерческой организации «Научно-исследовательский и Проектно-технологический Институт Технологий Автоматической Идентификации» (ОГРН 1027739101940, ИНН 7743005636, юридический адрес: 125445, г. Москва, ул. Смольная, д. 20А).   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A867E0">
        <w:rPr>
          <w:rFonts w:ascii="Times New Roman" w:hAnsi="Times New Roman" w:cs="Times New Roman"/>
          <w:b/>
          <w:sz w:val="24"/>
          <w:szCs w:val="24"/>
        </w:rPr>
        <w:t xml:space="preserve">Копии писем ООО «НКТ </w:t>
      </w:r>
      <w:proofErr w:type="spellStart"/>
      <w:r w:rsidRPr="00A867E0">
        <w:rPr>
          <w:rFonts w:ascii="Times New Roman" w:hAnsi="Times New Roman" w:cs="Times New Roman"/>
          <w:b/>
          <w:sz w:val="24"/>
          <w:szCs w:val="24"/>
        </w:rPr>
        <w:t>Софтвэр</w:t>
      </w:r>
      <w:proofErr w:type="spellEnd"/>
      <w:r w:rsidRPr="00A867E0">
        <w:rPr>
          <w:rFonts w:ascii="Times New Roman" w:hAnsi="Times New Roman" w:cs="Times New Roman"/>
          <w:b/>
          <w:sz w:val="24"/>
          <w:szCs w:val="24"/>
        </w:rPr>
        <w:t>», а так же компаний-партнёров ООО «НКТ Софтвер» в адрес топливно-заправочных компаний или процессинговых компаний, оказывающих услуги по использованию системы расчёта топливными картами с отказами в обслуживании, обновлении и поставке необходимых программных и аппаратных средств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6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4AA">
        <w:rPr>
          <w:rFonts w:ascii="Times New Roman" w:hAnsi="Times New Roman" w:cs="Times New Roman"/>
          <w:sz w:val="24"/>
          <w:szCs w:val="24"/>
        </w:rPr>
        <w:t>Приведены на электронном носителе в</w:t>
      </w:r>
      <w:r w:rsidRPr="00A867E0">
        <w:rPr>
          <w:rFonts w:ascii="Times New Roman" w:hAnsi="Times New Roman" w:cs="Times New Roman"/>
          <w:sz w:val="24"/>
          <w:szCs w:val="24"/>
        </w:rPr>
        <w:t xml:space="preserve"> Приложении</w:t>
      </w:r>
      <w:r w:rsidR="00EC24AA">
        <w:rPr>
          <w:rFonts w:ascii="Times New Roman" w:hAnsi="Times New Roman" w:cs="Times New Roman"/>
          <w:sz w:val="24"/>
          <w:szCs w:val="24"/>
        </w:rPr>
        <w:t xml:space="preserve"> 4 к письму РТС от 21.03.2013 № 8.</w:t>
      </w:r>
      <w:r w:rsidRPr="00A867E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C0F5A" w:rsidRPr="00A867E0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A867E0">
        <w:rPr>
          <w:rFonts w:ascii="Times New Roman" w:hAnsi="Times New Roman" w:cs="Times New Roman"/>
          <w:b/>
          <w:sz w:val="24"/>
          <w:szCs w:val="24"/>
        </w:rPr>
        <w:t>Копии документов (договоры купли-продажи акций (долей), прав в отношении ООО «НКТ Софтвер», уставные документы, скриншоты страниц сети Интернет), указывающих на факт и время приобретения ООО «НКТ Софтвер» иностранным хозяйствующим субъектом, а именно компанией «</w:t>
      </w:r>
      <w:r w:rsidRPr="00A867E0">
        <w:rPr>
          <w:rFonts w:ascii="Times New Roman" w:hAnsi="Times New Roman" w:cs="Times New Roman"/>
          <w:b/>
          <w:sz w:val="24"/>
          <w:szCs w:val="24"/>
          <w:lang w:val="en-US"/>
        </w:rPr>
        <w:t>SABONOR</w:t>
      </w:r>
      <w:r w:rsidRPr="00A86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67E0">
        <w:rPr>
          <w:rFonts w:ascii="Times New Roman" w:hAnsi="Times New Roman" w:cs="Times New Roman"/>
          <w:b/>
          <w:sz w:val="24"/>
          <w:szCs w:val="24"/>
          <w:lang w:val="en-US"/>
        </w:rPr>
        <w:t>MANAGTMENT</w:t>
      </w:r>
      <w:r w:rsidRPr="00A86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67E0">
        <w:rPr>
          <w:rFonts w:ascii="Times New Roman" w:hAnsi="Times New Roman" w:cs="Times New Roman"/>
          <w:b/>
          <w:sz w:val="24"/>
          <w:szCs w:val="24"/>
          <w:lang w:val="en-US"/>
        </w:rPr>
        <w:t>LIMITED</w:t>
      </w:r>
      <w:r w:rsidRPr="00A867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C0F5A" w:rsidRPr="00A867E0" w:rsidRDefault="00EC24A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Приведены</w:t>
      </w:r>
      <w:r w:rsidR="004C0F5A" w:rsidRPr="00A867E0">
        <w:rPr>
          <w:rFonts w:ascii="Times New Roman" w:hAnsi="Times New Roman" w:cs="Times New Roman"/>
          <w:sz w:val="24"/>
          <w:szCs w:val="24"/>
        </w:rPr>
        <w:t xml:space="preserve"> на электронном носителе</w:t>
      </w:r>
      <w:r>
        <w:rPr>
          <w:rFonts w:ascii="Times New Roman" w:hAnsi="Times New Roman" w:cs="Times New Roman"/>
          <w:sz w:val="24"/>
          <w:szCs w:val="24"/>
        </w:rPr>
        <w:t xml:space="preserve"> в Приложении 5 к письму РТС от 21.03.2013 № 8</w:t>
      </w:r>
      <w:bookmarkStart w:id="0" w:name="_GoBack"/>
      <w:bookmarkEnd w:id="0"/>
      <w:r w:rsidR="004C0F5A" w:rsidRPr="00A867E0">
        <w:rPr>
          <w:rFonts w:ascii="Times New Roman" w:hAnsi="Times New Roman" w:cs="Times New Roman"/>
          <w:sz w:val="24"/>
          <w:szCs w:val="24"/>
        </w:rPr>
        <w:t>.</w:t>
      </w: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7657FF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7657FF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Default="004C0F5A" w:rsidP="00E06BBC">
      <w:pPr>
        <w:numPr>
          <w:ilvl w:val="0"/>
          <w:numId w:val="0"/>
        </w:numPr>
        <w:spacing w:before="0"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C0F5A" w:rsidRPr="00E637C8" w:rsidRDefault="004C0F5A" w:rsidP="00E06BBC">
      <w:pPr>
        <w:numPr>
          <w:ilvl w:val="0"/>
          <w:numId w:val="0"/>
        </w:num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C0F5A" w:rsidRPr="00E637C8" w:rsidSect="00220927">
      <w:headerReference w:type="default" r:id="rId10"/>
      <w:footerReference w:type="default" r:id="rId11"/>
      <w:pgSz w:w="11906" w:h="16838" w:code="9"/>
      <w:pgMar w:top="24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FE1" w:rsidRDefault="00054FE1" w:rsidP="006457FB">
      <w:pPr>
        <w:spacing w:before="0" w:after="0" w:line="240" w:lineRule="auto"/>
      </w:pPr>
      <w:r>
        <w:separator/>
      </w:r>
    </w:p>
  </w:endnote>
  <w:endnote w:type="continuationSeparator" w:id="0">
    <w:p w:rsidR="00054FE1" w:rsidRDefault="00054FE1" w:rsidP="006457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F5A" w:rsidRDefault="004C0F5A" w:rsidP="006457FB">
    <w:pPr>
      <w:pStyle w:val="aa"/>
      <w:numPr>
        <w:ilvl w:val="0"/>
        <w:numId w:val="0"/>
      </w:numPr>
      <w:ind w:left="720" w:hanging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FE1" w:rsidRDefault="00054FE1" w:rsidP="006457FB">
      <w:pPr>
        <w:spacing w:before="0" w:after="0" w:line="240" w:lineRule="auto"/>
      </w:pPr>
      <w:r>
        <w:separator/>
      </w:r>
    </w:p>
  </w:footnote>
  <w:footnote w:type="continuationSeparator" w:id="0">
    <w:p w:rsidR="00054FE1" w:rsidRDefault="00054FE1" w:rsidP="006457F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F5A" w:rsidRDefault="004C0F5A" w:rsidP="006457FB">
    <w:pPr>
      <w:pStyle w:val="a8"/>
      <w:numPr>
        <w:ilvl w:val="0"/>
        <w:numId w:val="0"/>
      </w:numPr>
      <w:ind w:left="720" w:hanging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C43C7"/>
    <w:multiLevelType w:val="multilevel"/>
    <w:tmpl w:val="E7A8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27B43"/>
    <w:multiLevelType w:val="multilevel"/>
    <w:tmpl w:val="AE84776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">
    <w:nsid w:val="3C1367F8"/>
    <w:multiLevelType w:val="multilevel"/>
    <w:tmpl w:val="E99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1618B"/>
    <w:multiLevelType w:val="hybridMultilevel"/>
    <w:tmpl w:val="9C867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41DDF"/>
    <w:multiLevelType w:val="hybridMultilevel"/>
    <w:tmpl w:val="4EEE8FEE"/>
    <w:lvl w:ilvl="0" w:tplc="CE564D00">
      <w:numFmt w:val="bullet"/>
      <w:lvlText w:val="-"/>
      <w:lvlJc w:val="left"/>
      <w:pPr>
        <w:ind w:left="71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52F2570A"/>
    <w:multiLevelType w:val="multilevel"/>
    <w:tmpl w:val="AE160F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E634F8"/>
    <w:multiLevelType w:val="multilevel"/>
    <w:tmpl w:val="85D2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4B59E2"/>
    <w:multiLevelType w:val="hybridMultilevel"/>
    <w:tmpl w:val="A246D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41888"/>
    <w:multiLevelType w:val="hybridMultilevel"/>
    <w:tmpl w:val="D1649486"/>
    <w:lvl w:ilvl="0" w:tplc="3EF6CE1A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1D1E44"/>
    <w:multiLevelType w:val="multilevel"/>
    <w:tmpl w:val="AED807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5A3C6C"/>
    <w:multiLevelType w:val="multilevel"/>
    <w:tmpl w:val="5B84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D265D6"/>
    <w:multiLevelType w:val="hybridMultilevel"/>
    <w:tmpl w:val="B84C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9"/>
  </w:num>
  <w:num w:numId="4">
    <w:abstractNumId w:val="2"/>
  </w:num>
  <w:num w:numId="5">
    <w:abstractNumId w:val="8"/>
  </w:num>
  <w:num w:numId="6">
    <w:abstractNumId w:val="10"/>
  </w:num>
  <w:num w:numId="7">
    <w:abstractNumId w:val="8"/>
    <w:lvlOverride w:ilvl="0">
      <w:startOverride w:val="1"/>
    </w:lvlOverride>
  </w:num>
  <w:num w:numId="8">
    <w:abstractNumId w:val="1"/>
  </w:num>
  <w:num w:numId="9">
    <w:abstractNumId w:val="6"/>
    <w:lvlOverride w:ilvl="0"/>
    <w:lvlOverride w:ilvl="1">
      <w:startOverride w:val="3"/>
    </w:lvlOverride>
  </w:num>
  <w:num w:numId="10">
    <w:abstractNumId w:val="11"/>
  </w:num>
  <w:num w:numId="11">
    <w:abstractNumId w:val="4"/>
  </w:num>
  <w:num w:numId="12">
    <w:abstractNumId w:val="8"/>
    <w:lvlOverride w:ilvl="0">
      <w:startOverride w:val="1"/>
    </w:lvlOverride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8E1"/>
    <w:rsid w:val="00054FE1"/>
    <w:rsid w:val="000874EB"/>
    <w:rsid w:val="000D36E0"/>
    <w:rsid w:val="0012195D"/>
    <w:rsid w:val="00150DE5"/>
    <w:rsid w:val="001A1A77"/>
    <w:rsid w:val="001C58E1"/>
    <w:rsid w:val="001F05F2"/>
    <w:rsid w:val="00215F9D"/>
    <w:rsid w:val="00220927"/>
    <w:rsid w:val="00252A11"/>
    <w:rsid w:val="0026241F"/>
    <w:rsid w:val="00265BBE"/>
    <w:rsid w:val="00295116"/>
    <w:rsid w:val="002A5604"/>
    <w:rsid w:val="002E4153"/>
    <w:rsid w:val="002E4CBB"/>
    <w:rsid w:val="00314377"/>
    <w:rsid w:val="0039657B"/>
    <w:rsid w:val="003D205D"/>
    <w:rsid w:val="003D58E9"/>
    <w:rsid w:val="003E5D40"/>
    <w:rsid w:val="0043419E"/>
    <w:rsid w:val="00437AF9"/>
    <w:rsid w:val="004A2120"/>
    <w:rsid w:val="004C0F5A"/>
    <w:rsid w:val="00505140"/>
    <w:rsid w:val="00513532"/>
    <w:rsid w:val="00535B23"/>
    <w:rsid w:val="005504C3"/>
    <w:rsid w:val="006254F1"/>
    <w:rsid w:val="00640251"/>
    <w:rsid w:val="006457FB"/>
    <w:rsid w:val="00711D03"/>
    <w:rsid w:val="00723922"/>
    <w:rsid w:val="007249D4"/>
    <w:rsid w:val="00736805"/>
    <w:rsid w:val="00761D83"/>
    <w:rsid w:val="007657FF"/>
    <w:rsid w:val="007965F0"/>
    <w:rsid w:val="007A70A8"/>
    <w:rsid w:val="007C6F7A"/>
    <w:rsid w:val="008256AC"/>
    <w:rsid w:val="0085568A"/>
    <w:rsid w:val="0087404B"/>
    <w:rsid w:val="008A05B5"/>
    <w:rsid w:val="008C7DE2"/>
    <w:rsid w:val="008F1E2D"/>
    <w:rsid w:val="00932EBE"/>
    <w:rsid w:val="00941A8A"/>
    <w:rsid w:val="009A29F2"/>
    <w:rsid w:val="009B76F6"/>
    <w:rsid w:val="009F1C2E"/>
    <w:rsid w:val="009F2692"/>
    <w:rsid w:val="009F2A1E"/>
    <w:rsid w:val="009F4072"/>
    <w:rsid w:val="00A053AC"/>
    <w:rsid w:val="00A203B1"/>
    <w:rsid w:val="00A725D6"/>
    <w:rsid w:val="00A867E0"/>
    <w:rsid w:val="00AB48F5"/>
    <w:rsid w:val="00B30B14"/>
    <w:rsid w:val="00B50095"/>
    <w:rsid w:val="00B52C6E"/>
    <w:rsid w:val="00B55C83"/>
    <w:rsid w:val="00B8263E"/>
    <w:rsid w:val="00B91075"/>
    <w:rsid w:val="00C01DC0"/>
    <w:rsid w:val="00C76883"/>
    <w:rsid w:val="00CB281D"/>
    <w:rsid w:val="00CF6B63"/>
    <w:rsid w:val="00D30075"/>
    <w:rsid w:val="00D45C7A"/>
    <w:rsid w:val="00E06BBC"/>
    <w:rsid w:val="00E35244"/>
    <w:rsid w:val="00E57507"/>
    <w:rsid w:val="00E637C8"/>
    <w:rsid w:val="00EB1DE7"/>
    <w:rsid w:val="00EC24AA"/>
    <w:rsid w:val="00F05D00"/>
    <w:rsid w:val="00F130B4"/>
    <w:rsid w:val="00F23F34"/>
    <w:rsid w:val="00F34E0A"/>
    <w:rsid w:val="00F50087"/>
    <w:rsid w:val="00FB5002"/>
    <w:rsid w:val="00FE7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1F"/>
    <w:pPr>
      <w:numPr>
        <w:numId w:val="5"/>
      </w:numPr>
      <w:spacing w:before="100" w:beforeAutospacing="1" w:after="100" w:afterAutospacing="1" w:line="360" w:lineRule="auto"/>
      <w:jc w:val="both"/>
    </w:pPr>
    <w:rPr>
      <w:rFonts w:ascii="Tahoma" w:eastAsia="Times New Roman" w:hAnsi="Tahoma" w:cs="Tahoma"/>
      <w:color w:val="333333"/>
      <w:sz w:val="18"/>
      <w:szCs w:val="18"/>
    </w:rPr>
  </w:style>
  <w:style w:type="paragraph" w:styleId="2">
    <w:name w:val="heading 2"/>
    <w:basedOn w:val="a"/>
    <w:link w:val="20"/>
    <w:uiPriority w:val="99"/>
    <w:qFormat/>
    <w:rsid w:val="00265BBE"/>
    <w:pPr>
      <w:spacing w:after="180" w:line="264" w:lineRule="atLeast"/>
      <w:outlineLvl w:val="1"/>
    </w:pPr>
    <w:rPr>
      <w:rFonts w:ascii="Helvetica" w:hAnsi="Helvetica" w:cs="Times New Roman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65BBE"/>
    <w:rPr>
      <w:rFonts w:ascii="Helvetica" w:hAnsi="Helvetica" w:cs="Times New Roman"/>
      <w:color w:val="333333"/>
      <w:sz w:val="33"/>
      <w:szCs w:val="33"/>
      <w:lang w:eastAsia="ru-RU"/>
    </w:rPr>
  </w:style>
  <w:style w:type="paragraph" w:styleId="a3">
    <w:name w:val="Normal (Web)"/>
    <w:basedOn w:val="a"/>
    <w:uiPriority w:val="99"/>
    <w:semiHidden/>
    <w:rsid w:val="00265BBE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265BBE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B50095"/>
    <w:pPr>
      <w:contextualSpacing/>
    </w:pPr>
  </w:style>
  <w:style w:type="paragraph" w:styleId="a6">
    <w:name w:val="Balloon Text"/>
    <w:basedOn w:val="a"/>
    <w:link w:val="a7"/>
    <w:uiPriority w:val="99"/>
    <w:semiHidden/>
    <w:rsid w:val="009F2692"/>
    <w:pPr>
      <w:spacing w:before="0" w:after="0" w:line="240" w:lineRule="auto"/>
    </w:pPr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2692"/>
    <w:rPr>
      <w:rFonts w:ascii="Tahoma" w:hAnsi="Tahoma" w:cs="Tahoma"/>
      <w:color w:val="333333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rsid w:val="006457FB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6457FB"/>
    <w:rPr>
      <w:rFonts w:ascii="Tahoma" w:hAnsi="Tahoma" w:cs="Tahoma"/>
      <w:color w:val="333333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semiHidden/>
    <w:rsid w:val="006457FB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6457FB"/>
    <w:rPr>
      <w:rFonts w:ascii="Tahoma" w:hAnsi="Tahoma" w:cs="Tahoma"/>
      <w:color w:val="333333"/>
      <w:sz w:val="18"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rsid w:val="00E637C8"/>
    <w:pPr>
      <w:spacing w:before="0" w:after="0" w:line="240" w:lineRule="auto"/>
    </w:pPr>
    <w:rPr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E637C8"/>
    <w:rPr>
      <w:rFonts w:ascii="Tahoma" w:hAnsi="Tahoma" w:cs="Tahoma"/>
      <w:color w:val="333333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535B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1F"/>
    <w:pPr>
      <w:numPr>
        <w:numId w:val="5"/>
      </w:numPr>
      <w:spacing w:before="100" w:beforeAutospacing="1" w:after="100" w:afterAutospacing="1" w:line="360" w:lineRule="auto"/>
      <w:jc w:val="both"/>
    </w:pPr>
    <w:rPr>
      <w:rFonts w:ascii="Tahoma" w:eastAsia="Times New Roman" w:hAnsi="Tahoma" w:cs="Tahoma"/>
      <w:color w:val="333333"/>
      <w:sz w:val="18"/>
      <w:szCs w:val="18"/>
    </w:rPr>
  </w:style>
  <w:style w:type="paragraph" w:styleId="2">
    <w:name w:val="heading 2"/>
    <w:basedOn w:val="a"/>
    <w:link w:val="20"/>
    <w:uiPriority w:val="99"/>
    <w:qFormat/>
    <w:rsid w:val="00265BBE"/>
    <w:pPr>
      <w:spacing w:after="180" w:line="264" w:lineRule="atLeast"/>
      <w:outlineLvl w:val="1"/>
    </w:pPr>
    <w:rPr>
      <w:rFonts w:ascii="Helvetica" w:hAnsi="Helvetica" w:cs="Times New Roman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65BBE"/>
    <w:rPr>
      <w:rFonts w:ascii="Helvetica" w:hAnsi="Helvetica" w:cs="Times New Roman"/>
      <w:color w:val="333333"/>
      <w:sz w:val="33"/>
      <w:szCs w:val="33"/>
      <w:lang w:eastAsia="ru-RU"/>
    </w:rPr>
  </w:style>
  <w:style w:type="paragraph" w:styleId="a3">
    <w:name w:val="Normal (Web)"/>
    <w:basedOn w:val="a"/>
    <w:uiPriority w:val="99"/>
    <w:semiHidden/>
    <w:rsid w:val="00265BBE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265BBE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B50095"/>
    <w:pPr>
      <w:contextualSpacing/>
    </w:pPr>
  </w:style>
  <w:style w:type="paragraph" w:styleId="a6">
    <w:name w:val="Balloon Text"/>
    <w:basedOn w:val="a"/>
    <w:link w:val="a7"/>
    <w:uiPriority w:val="99"/>
    <w:semiHidden/>
    <w:rsid w:val="009F2692"/>
    <w:pPr>
      <w:spacing w:before="0" w:after="0" w:line="240" w:lineRule="auto"/>
    </w:pPr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2692"/>
    <w:rPr>
      <w:rFonts w:ascii="Tahoma" w:hAnsi="Tahoma" w:cs="Tahoma"/>
      <w:color w:val="333333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rsid w:val="006457FB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6457FB"/>
    <w:rPr>
      <w:rFonts w:ascii="Tahoma" w:hAnsi="Tahoma" w:cs="Tahoma"/>
      <w:color w:val="333333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semiHidden/>
    <w:rsid w:val="006457FB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6457FB"/>
    <w:rPr>
      <w:rFonts w:ascii="Tahoma" w:hAnsi="Tahoma" w:cs="Tahoma"/>
      <w:color w:val="333333"/>
      <w:sz w:val="18"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rsid w:val="00E637C8"/>
    <w:pPr>
      <w:spacing w:before="0" w:after="0" w:line="240" w:lineRule="auto"/>
    </w:pPr>
    <w:rPr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E637C8"/>
    <w:rPr>
      <w:rFonts w:ascii="Tahoma" w:hAnsi="Tahoma" w:cs="Tahoma"/>
      <w:color w:val="33333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1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1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6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333333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8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8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8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89853">
                          <w:marLeft w:val="72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89856">
                              <w:marLeft w:val="72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985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987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98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988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988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9890">
                              <w:marLeft w:val="72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8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39">
                  <w:marLeft w:val="3345"/>
                  <w:marRight w:val="15"/>
                  <w:marTop w:val="0"/>
                  <w:marBottom w:val="0"/>
                  <w:divBdr>
                    <w:top w:val="none" w:sz="0" w:space="0" w:color="auto"/>
                    <w:left w:val="dashed" w:sz="6" w:space="15" w:color="E2E2E2"/>
                    <w:bottom w:val="none" w:sz="0" w:space="0" w:color="auto"/>
                    <w:right w:val="dashed" w:sz="6" w:space="8" w:color="E2E2E2"/>
                  </w:divBdr>
                </w:div>
              </w:divsChild>
            </w:div>
          </w:divsChild>
        </w:div>
      </w:divsChild>
    </w:div>
    <w:div w:id="71318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4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8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333333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8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8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8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40">
                  <w:marLeft w:val="3345"/>
                  <w:marRight w:val="15"/>
                  <w:marTop w:val="0"/>
                  <w:marBottom w:val="0"/>
                  <w:divBdr>
                    <w:top w:val="none" w:sz="0" w:space="0" w:color="auto"/>
                    <w:left w:val="dashed" w:sz="6" w:space="15" w:color="E2E2E2"/>
                    <w:bottom w:val="none" w:sz="0" w:space="0" w:color="auto"/>
                    <w:right w:val="dashed" w:sz="6" w:space="8" w:color="E2E2E2"/>
                  </w:divBdr>
                </w:div>
              </w:divsChild>
            </w:div>
          </w:divsChild>
        </w:div>
      </w:divsChild>
    </w:div>
    <w:div w:id="71318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98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89887">
                          <w:marLeft w:val="0"/>
                          <w:marRight w:val="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8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8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8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8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89859">
                                      <w:marLeft w:val="4500"/>
                                      <w:marRight w:val="9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rkom.ru/about/technology-and-equipmen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genico.us/terminals/telium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t@inforkom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2555</Words>
  <Characters>14566</Characters>
  <Application>Microsoft Office Word</Application>
  <DocSecurity>4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shulenina</dc:creator>
  <cp:lastModifiedBy>Хасанов Юрий</cp:lastModifiedBy>
  <cp:revision>2</cp:revision>
  <dcterms:created xsi:type="dcterms:W3CDTF">2013-03-21T08:45:00Z</dcterms:created>
  <dcterms:modified xsi:type="dcterms:W3CDTF">2013-03-21T08:45:00Z</dcterms:modified>
</cp:coreProperties>
</file>